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996B" w14:textId="7E48AA97" w:rsidR="007C6177" w:rsidRPr="009325D3" w:rsidRDefault="007C6177" w:rsidP="009325D3">
      <w:pPr>
        <w:pStyle w:val="Ttulo1"/>
        <w:spacing w:before="0" w:after="0"/>
        <w:jc w:val="center"/>
        <w:rPr>
          <w:rFonts w:ascii="Segoe UI" w:hAnsi="Segoe UI" w:cs="Segoe UI"/>
          <w:sz w:val="28"/>
          <w:szCs w:val="28"/>
          <w:lang w:val="es-ES_tradnl"/>
        </w:rPr>
      </w:pPr>
      <w:bookmarkStart w:id="0" w:name="_Toc14763534"/>
      <w:r w:rsidRPr="009325D3">
        <w:rPr>
          <w:rFonts w:ascii="Segoe UI" w:hAnsi="Segoe UI" w:cs="Segoe UI"/>
          <w:sz w:val="28"/>
          <w:szCs w:val="28"/>
          <w:lang w:val="es-ES_tradnl"/>
        </w:rPr>
        <w:t xml:space="preserve">CONCLUSIONES DEL </w:t>
      </w:r>
      <w:r w:rsidR="00E5496E" w:rsidRPr="009325D3">
        <w:rPr>
          <w:rFonts w:ascii="Segoe UI" w:hAnsi="Segoe UI" w:cs="Segoe UI"/>
          <w:sz w:val="28"/>
          <w:szCs w:val="28"/>
          <w:lang w:val="es-ES_tradnl"/>
        </w:rPr>
        <w:t>X</w:t>
      </w:r>
      <w:r w:rsidR="003E12D1" w:rsidRPr="009325D3">
        <w:rPr>
          <w:rFonts w:ascii="Segoe UI" w:hAnsi="Segoe UI" w:cs="Segoe UI"/>
          <w:sz w:val="28"/>
          <w:szCs w:val="28"/>
          <w:lang w:val="es-ES_tradnl"/>
        </w:rPr>
        <w:t xml:space="preserve"> </w:t>
      </w:r>
      <w:r w:rsidR="0069694B" w:rsidRPr="009325D3">
        <w:rPr>
          <w:rFonts w:ascii="Segoe UI" w:hAnsi="Segoe UI" w:cs="Segoe UI"/>
          <w:sz w:val="28"/>
          <w:szCs w:val="28"/>
          <w:lang w:val="es-ES_tradnl"/>
        </w:rPr>
        <w:t>CIOT</w:t>
      </w:r>
      <w:bookmarkEnd w:id="0"/>
    </w:p>
    <w:p w14:paraId="400B71CB" w14:textId="77777777" w:rsidR="007C6177" w:rsidRPr="009325D3" w:rsidRDefault="007C6177" w:rsidP="009325D3">
      <w:pPr>
        <w:pBdr>
          <w:top w:val="single" w:sz="6" w:space="0" w:color="FFFFFF"/>
          <w:left w:val="single" w:sz="6" w:space="0" w:color="FFFFFF"/>
          <w:bottom w:val="single" w:sz="6" w:space="0" w:color="FFFFFF"/>
          <w:right w:val="single" w:sz="6" w:space="0" w:color="FFFFFF"/>
        </w:pBdr>
        <w:jc w:val="both"/>
        <w:rPr>
          <w:rFonts w:ascii="Segoe UI" w:hAnsi="Segoe UI" w:cs="Segoe UI"/>
        </w:rPr>
      </w:pPr>
    </w:p>
    <w:p w14:paraId="12193D02" w14:textId="1409B5AF" w:rsidR="007C6177" w:rsidRPr="009325D3" w:rsidRDefault="0069694B" w:rsidP="009325D3">
      <w:pPr>
        <w:spacing w:after="240"/>
        <w:jc w:val="center"/>
        <w:rPr>
          <w:rFonts w:ascii="Segoe UI" w:hAnsi="Segoe UI" w:cs="Segoe UI"/>
          <w:b/>
          <w:lang w:val="es-ES_tradnl"/>
        </w:rPr>
      </w:pPr>
      <w:r w:rsidRPr="009325D3">
        <w:rPr>
          <w:rFonts w:ascii="Segoe UI" w:hAnsi="Segoe UI" w:cs="Segoe UI"/>
          <w:b/>
          <w:lang w:val="es-ES_tradnl"/>
        </w:rPr>
        <w:t>Joaquín Farinós Dasí</w:t>
      </w:r>
      <w:r w:rsidR="00E96188" w:rsidRPr="009325D3">
        <w:rPr>
          <w:rFonts w:ascii="Segoe UI" w:hAnsi="Segoe UI" w:cs="Segoe UI"/>
          <w:b/>
          <w:lang w:val="es-ES_tradnl"/>
        </w:rPr>
        <w:t>*</w:t>
      </w:r>
      <w:r w:rsidRPr="009325D3">
        <w:rPr>
          <w:rFonts w:ascii="Segoe UI" w:hAnsi="Segoe UI" w:cs="Segoe UI"/>
          <w:b/>
          <w:lang w:val="es-ES_tradnl"/>
        </w:rPr>
        <w:t xml:space="preserve">, </w:t>
      </w:r>
      <w:r w:rsidR="007C6177" w:rsidRPr="009325D3">
        <w:rPr>
          <w:rFonts w:ascii="Segoe UI" w:hAnsi="Segoe UI" w:cs="Segoe UI"/>
          <w:b/>
          <w:lang w:val="es-ES_tradnl"/>
        </w:rPr>
        <w:t>Antonio Serrano Rodríguez</w:t>
      </w:r>
      <w:r w:rsidR="00E96188" w:rsidRPr="009325D3">
        <w:rPr>
          <w:rFonts w:ascii="Segoe UI" w:hAnsi="Segoe UI" w:cs="Segoe UI"/>
          <w:b/>
          <w:lang w:val="es-ES_tradnl"/>
        </w:rPr>
        <w:t>**</w:t>
      </w:r>
      <w:r w:rsidRPr="009325D3">
        <w:rPr>
          <w:rFonts w:ascii="Segoe UI" w:hAnsi="Segoe UI" w:cs="Segoe UI"/>
          <w:b/>
          <w:lang w:val="es-ES_tradnl"/>
        </w:rPr>
        <w:t xml:space="preserve">, </w:t>
      </w:r>
      <w:r w:rsidR="00EF3C0D" w:rsidRPr="009325D3">
        <w:rPr>
          <w:rFonts w:ascii="Segoe UI" w:hAnsi="Segoe UI" w:cs="Segoe UI"/>
          <w:b/>
          <w:lang w:val="es-ES_tradnl"/>
        </w:rPr>
        <w:br/>
      </w:r>
      <w:proofErr w:type="spellStart"/>
      <w:r w:rsidRPr="009325D3">
        <w:rPr>
          <w:rFonts w:ascii="Segoe UI" w:hAnsi="Segoe UI" w:cs="Segoe UI"/>
          <w:b/>
          <w:lang w:val="es-ES_tradnl"/>
        </w:rPr>
        <w:t>Itxaro</w:t>
      </w:r>
      <w:proofErr w:type="spellEnd"/>
      <w:r w:rsidRPr="009325D3">
        <w:rPr>
          <w:rFonts w:ascii="Segoe UI" w:hAnsi="Segoe UI" w:cs="Segoe UI"/>
          <w:b/>
          <w:lang w:val="es-ES_tradnl"/>
        </w:rPr>
        <w:t xml:space="preserve"> </w:t>
      </w:r>
      <w:proofErr w:type="spellStart"/>
      <w:r w:rsidRPr="009325D3">
        <w:rPr>
          <w:rFonts w:ascii="Segoe UI" w:hAnsi="Segoe UI" w:cs="Segoe UI"/>
          <w:b/>
          <w:lang w:val="es-ES_tradnl"/>
        </w:rPr>
        <w:t>Latasa</w:t>
      </w:r>
      <w:proofErr w:type="spellEnd"/>
      <w:r w:rsidRPr="009325D3">
        <w:rPr>
          <w:rFonts w:ascii="Segoe UI" w:hAnsi="Segoe UI" w:cs="Segoe UI"/>
          <w:b/>
          <w:lang w:val="es-ES_tradnl"/>
        </w:rPr>
        <w:t xml:space="preserve"> </w:t>
      </w:r>
      <w:proofErr w:type="spellStart"/>
      <w:r w:rsidRPr="009325D3">
        <w:rPr>
          <w:rFonts w:ascii="Segoe UI" w:hAnsi="Segoe UI" w:cs="Segoe UI"/>
          <w:b/>
          <w:lang w:val="es-ES_tradnl"/>
        </w:rPr>
        <w:t>Zaballos</w:t>
      </w:r>
      <w:proofErr w:type="spellEnd"/>
      <w:r w:rsidR="00E96188" w:rsidRPr="009325D3">
        <w:rPr>
          <w:rFonts w:ascii="Segoe UI" w:hAnsi="Segoe UI" w:cs="Segoe UI"/>
          <w:b/>
          <w:lang w:val="es-ES_tradnl"/>
        </w:rPr>
        <w:t>***</w:t>
      </w:r>
      <w:r w:rsidRPr="009325D3">
        <w:rPr>
          <w:rFonts w:ascii="Segoe UI" w:hAnsi="Segoe UI" w:cs="Segoe UI"/>
          <w:b/>
          <w:lang w:val="es-ES_tradnl"/>
        </w:rPr>
        <w:t>, Es</w:t>
      </w:r>
      <w:r w:rsidR="00E96188" w:rsidRPr="009325D3">
        <w:rPr>
          <w:rFonts w:ascii="Segoe UI" w:hAnsi="Segoe UI" w:cs="Segoe UI"/>
          <w:b/>
          <w:lang w:val="es-ES_tradnl"/>
        </w:rPr>
        <w:t>th</w:t>
      </w:r>
      <w:r w:rsidRPr="009325D3">
        <w:rPr>
          <w:rFonts w:ascii="Segoe UI" w:hAnsi="Segoe UI" w:cs="Segoe UI"/>
          <w:b/>
          <w:lang w:val="es-ES_tradnl"/>
        </w:rPr>
        <w:t xml:space="preserve">er </w:t>
      </w:r>
      <w:r w:rsidR="00E96188" w:rsidRPr="009325D3">
        <w:rPr>
          <w:rFonts w:ascii="Segoe UI" w:hAnsi="Segoe UI" w:cs="Segoe UI"/>
          <w:b/>
          <w:lang w:val="es-ES_tradnl"/>
        </w:rPr>
        <w:t xml:space="preserve">I. </w:t>
      </w:r>
      <w:r w:rsidRPr="009325D3">
        <w:rPr>
          <w:rFonts w:ascii="Segoe UI" w:hAnsi="Segoe UI" w:cs="Segoe UI"/>
          <w:b/>
          <w:lang w:val="es-ES_tradnl"/>
        </w:rPr>
        <w:t>Prada Llorente</w:t>
      </w:r>
      <w:r w:rsidR="00E96188" w:rsidRPr="009325D3">
        <w:rPr>
          <w:rFonts w:ascii="Segoe UI" w:hAnsi="Segoe UI" w:cs="Segoe UI"/>
          <w:b/>
          <w:lang w:val="es-ES_tradnl"/>
        </w:rPr>
        <w:t>***</w:t>
      </w:r>
      <w:r w:rsidRPr="009325D3">
        <w:rPr>
          <w:rFonts w:ascii="Segoe UI" w:hAnsi="Segoe UI" w:cs="Segoe UI"/>
          <w:b/>
          <w:lang w:val="es-ES_tradnl"/>
        </w:rPr>
        <w:t xml:space="preserve"> y Esther Rando Burgos</w:t>
      </w:r>
      <w:r w:rsidR="00E96188" w:rsidRPr="009325D3">
        <w:rPr>
          <w:rFonts w:ascii="Segoe UI" w:hAnsi="Segoe UI" w:cs="Segoe UI"/>
          <w:b/>
          <w:lang w:val="es-ES_tradnl"/>
        </w:rPr>
        <w:t>***</w:t>
      </w:r>
    </w:p>
    <w:p w14:paraId="209B32F4" w14:textId="77777777" w:rsidR="00E96188" w:rsidRPr="009325D3" w:rsidRDefault="00E96188" w:rsidP="009325D3">
      <w:pPr>
        <w:jc w:val="both"/>
        <w:rPr>
          <w:rFonts w:ascii="Segoe UI" w:hAnsi="Segoe UI" w:cs="Segoe UI"/>
          <w:i/>
          <w:color w:val="A6A6A6" w:themeColor="background1" w:themeShade="A6"/>
          <w:lang w:val="es-ES_tradnl"/>
        </w:rPr>
      </w:pPr>
      <w:r w:rsidRPr="009325D3">
        <w:rPr>
          <w:rFonts w:ascii="Segoe UI" w:hAnsi="Segoe UI" w:cs="Segoe UI"/>
          <w:i/>
          <w:color w:val="A6A6A6" w:themeColor="background1" w:themeShade="A6"/>
          <w:lang w:val="es-ES_tradnl"/>
        </w:rPr>
        <w:t>* Presidente del Comité Científico del X CIOT, Coordinador y Editor de esta publicación</w:t>
      </w:r>
    </w:p>
    <w:p w14:paraId="7015425C" w14:textId="77777777" w:rsidR="00E96188" w:rsidRPr="009325D3" w:rsidRDefault="00E96188" w:rsidP="009325D3">
      <w:pPr>
        <w:jc w:val="both"/>
        <w:rPr>
          <w:rFonts w:ascii="Segoe UI" w:hAnsi="Segoe UI" w:cs="Segoe UI"/>
          <w:i/>
          <w:color w:val="A6A6A6" w:themeColor="background1" w:themeShade="A6"/>
          <w:lang w:val="es-ES_tradnl"/>
        </w:rPr>
      </w:pPr>
      <w:r w:rsidRPr="009325D3">
        <w:rPr>
          <w:rFonts w:ascii="Segoe UI" w:hAnsi="Segoe UI" w:cs="Segoe UI"/>
          <w:i/>
          <w:color w:val="A6A6A6" w:themeColor="background1" w:themeShade="A6"/>
          <w:lang w:val="es-ES_tradnl"/>
        </w:rPr>
        <w:t xml:space="preserve">** Comité Científico del X CIOT, Coordinador y Editor de esta publicación </w:t>
      </w:r>
    </w:p>
    <w:p w14:paraId="6D463B68" w14:textId="1724E9DE" w:rsidR="007C6177" w:rsidRPr="009325D3" w:rsidRDefault="00E96188" w:rsidP="009325D3">
      <w:pPr>
        <w:jc w:val="both"/>
        <w:rPr>
          <w:rFonts w:ascii="Segoe UI" w:hAnsi="Segoe UI" w:cs="Segoe UI"/>
          <w:i/>
          <w:color w:val="A6A6A6" w:themeColor="background1" w:themeShade="A6"/>
          <w:lang w:val="es-ES_tradnl"/>
        </w:rPr>
      </w:pPr>
      <w:r w:rsidRPr="009325D3">
        <w:rPr>
          <w:rFonts w:ascii="Segoe UI" w:hAnsi="Segoe UI" w:cs="Segoe UI"/>
          <w:i/>
          <w:color w:val="A6A6A6" w:themeColor="background1" w:themeShade="A6"/>
          <w:lang w:val="es-ES_tradnl"/>
        </w:rPr>
        <w:t xml:space="preserve">*** </w:t>
      </w:r>
      <w:r w:rsidR="007C6177" w:rsidRPr="009325D3">
        <w:rPr>
          <w:rFonts w:ascii="Segoe UI" w:hAnsi="Segoe UI" w:cs="Segoe UI"/>
          <w:i/>
          <w:color w:val="A6A6A6" w:themeColor="background1" w:themeShade="A6"/>
          <w:lang w:val="es-ES_tradnl"/>
        </w:rPr>
        <w:t>Comité Científico</w:t>
      </w:r>
      <w:r w:rsidR="003E12D1" w:rsidRPr="009325D3">
        <w:rPr>
          <w:rFonts w:ascii="Segoe UI" w:hAnsi="Segoe UI" w:cs="Segoe UI"/>
          <w:i/>
          <w:color w:val="A6A6A6" w:themeColor="background1" w:themeShade="A6"/>
          <w:lang w:val="es-ES_tradnl"/>
        </w:rPr>
        <w:t xml:space="preserve"> del X CIOT</w:t>
      </w:r>
      <w:r w:rsidRPr="009325D3">
        <w:rPr>
          <w:rFonts w:ascii="Segoe UI" w:hAnsi="Segoe UI" w:cs="Segoe UI"/>
          <w:i/>
          <w:color w:val="A6A6A6" w:themeColor="background1" w:themeShade="A6"/>
          <w:lang w:val="es-ES_tradnl"/>
        </w:rPr>
        <w:t>, Editoras de esta publicación</w:t>
      </w:r>
      <w:r w:rsidR="007C6177" w:rsidRPr="009325D3">
        <w:rPr>
          <w:rFonts w:ascii="Segoe UI" w:hAnsi="Segoe UI" w:cs="Segoe UI"/>
          <w:i/>
          <w:color w:val="A6A6A6" w:themeColor="background1" w:themeShade="A6"/>
          <w:lang w:val="es-ES_tradnl"/>
        </w:rPr>
        <w:t>.</w:t>
      </w:r>
    </w:p>
    <w:p w14:paraId="7E5AC5B3" w14:textId="77777777" w:rsidR="000B0C26" w:rsidRPr="009325D3" w:rsidRDefault="000B0C26" w:rsidP="009325D3">
      <w:pPr>
        <w:jc w:val="right"/>
        <w:rPr>
          <w:rFonts w:ascii="Segoe UI" w:hAnsi="Segoe UI" w:cs="Segoe UI"/>
          <w:lang w:val="es-ES_tradnl"/>
        </w:rPr>
      </w:pPr>
    </w:p>
    <w:p w14:paraId="5CF8CE35" w14:textId="5ACEF495" w:rsidR="007C6177" w:rsidRPr="009325D3" w:rsidRDefault="007C6177" w:rsidP="009325D3">
      <w:pPr>
        <w:spacing w:after="240"/>
        <w:jc w:val="both"/>
        <w:rPr>
          <w:rFonts w:ascii="Segoe UI" w:hAnsi="Segoe UI" w:cs="Segoe UI"/>
        </w:rPr>
      </w:pPr>
      <w:r w:rsidRPr="009325D3">
        <w:rPr>
          <w:rFonts w:ascii="Segoe UI" w:hAnsi="Segoe UI" w:cs="Segoe UI"/>
        </w:rPr>
        <w:t xml:space="preserve">Las Conclusiones </w:t>
      </w:r>
      <w:r w:rsidR="0069694B" w:rsidRPr="009325D3">
        <w:rPr>
          <w:rFonts w:ascii="Segoe UI" w:hAnsi="Segoe UI" w:cs="Segoe UI"/>
        </w:rPr>
        <w:t xml:space="preserve">del </w:t>
      </w:r>
      <w:r w:rsidR="0010311C" w:rsidRPr="009325D3">
        <w:rPr>
          <w:rFonts w:ascii="Segoe UI" w:hAnsi="Segoe UI" w:cs="Segoe UI"/>
        </w:rPr>
        <w:t>X</w:t>
      </w:r>
      <w:r w:rsidR="0069694B" w:rsidRPr="009325D3">
        <w:rPr>
          <w:rFonts w:ascii="Segoe UI" w:hAnsi="Segoe UI" w:cs="Segoe UI"/>
        </w:rPr>
        <w:t xml:space="preserve"> CIOT que se recogen a continuación </w:t>
      </w:r>
      <w:r w:rsidR="0010311C" w:rsidRPr="009325D3">
        <w:rPr>
          <w:rFonts w:ascii="Segoe UI" w:hAnsi="Segoe UI" w:cs="Segoe UI"/>
        </w:rPr>
        <w:t xml:space="preserve">se </w:t>
      </w:r>
      <w:r w:rsidR="002E21A1">
        <w:rPr>
          <w:rFonts w:ascii="Segoe UI" w:hAnsi="Segoe UI" w:cs="Segoe UI"/>
        </w:rPr>
        <w:t>enlazan</w:t>
      </w:r>
      <w:r w:rsidR="0010311C" w:rsidRPr="009325D3">
        <w:rPr>
          <w:rFonts w:ascii="Segoe UI" w:hAnsi="Segoe UI" w:cs="Segoe UI"/>
        </w:rPr>
        <w:t xml:space="preserve"> con</w:t>
      </w:r>
      <w:r w:rsidR="002E21A1">
        <w:rPr>
          <w:rFonts w:ascii="Segoe UI" w:hAnsi="Segoe UI" w:cs="Segoe UI"/>
        </w:rPr>
        <w:t xml:space="preserve"> la</w:t>
      </w:r>
      <w:r w:rsidRPr="009325D3">
        <w:rPr>
          <w:rFonts w:ascii="Segoe UI" w:hAnsi="Segoe UI" w:cs="Segoe UI"/>
        </w:rPr>
        <w:t xml:space="preserve">s de </w:t>
      </w:r>
      <w:r w:rsidR="0069694B" w:rsidRPr="009325D3">
        <w:rPr>
          <w:rFonts w:ascii="Segoe UI" w:hAnsi="Segoe UI" w:cs="Segoe UI"/>
        </w:rPr>
        <w:t xml:space="preserve">ediciones </w:t>
      </w:r>
      <w:r w:rsidRPr="009325D3">
        <w:rPr>
          <w:rFonts w:ascii="Segoe UI" w:hAnsi="Segoe UI" w:cs="Segoe UI"/>
        </w:rPr>
        <w:t>anteriores</w:t>
      </w:r>
      <w:r w:rsidR="003E12D1" w:rsidRPr="009325D3">
        <w:rPr>
          <w:rFonts w:ascii="Segoe UI" w:hAnsi="Segoe UI" w:cs="Segoe UI"/>
        </w:rPr>
        <w:t>,</w:t>
      </w:r>
      <w:r w:rsidR="0010311C" w:rsidRPr="009325D3">
        <w:rPr>
          <w:rFonts w:ascii="Segoe UI" w:hAnsi="Segoe UI" w:cs="Segoe UI"/>
        </w:rPr>
        <w:t xml:space="preserve"> lo </w:t>
      </w:r>
      <w:r w:rsidR="0069694B" w:rsidRPr="009325D3">
        <w:rPr>
          <w:rFonts w:ascii="Segoe UI" w:hAnsi="Segoe UI" w:cs="Segoe UI"/>
        </w:rPr>
        <w:t xml:space="preserve">que nos permite comprobar hasta </w:t>
      </w:r>
      <w:r w:rsidRPr="009325D3">
        <w:rPr>
          <w:rFonts w:ascii="Segoe UI" w:hAnsi="Segoe UI" w:cs="Segoe UI"/>
        </w:rPr>
        <w:t xml:space="preserve">qué punto las dinámicas de los años transcurridos entre Congresos </w:t>
      </w:r>
      <w:r w:rsidR="0069694B" w:rsidRPr="009325D3">
        <w:rPr>
          <w:rFonts w:ascii="Segoe UI" w:hAnsi="Segoe UI" w:cs="Segoe UI"/>
        </w:rPr>
        <w:t xml:space="preserve">confirman y dan continuidad, </w:t>
      </w:r>
      <w:r w:rsidRPr="009325D3">
        <w:rPr>
          <w:rFonts w:ascii="Segoe UI" w:hAnsi="Segoe UI" w:cs="Segoe UI"/>
        </w:rPr>
        <w:t>matizan</w:t>
      </w:r>
      <w:r w:rsidR="0069694B" w:rsidRPr="009325D3">
        <w:rPr>
          <w:rFonts w:ascii="Segoe UI" w:hAnsi="Segoe UI" w:cs="Segoe UI"/>
        </w:rPr>
        <w:t>, alteran o modifican</w:t>
      </w:r>
      <w:r w:rsidRPr="009325D3">
        <w:rPr>
          <w:rFonts w:ascii="Segoe UI" w:hAnsi="Segoe UI" w:cs="Segoe UI"/>
        </w:rPr>
        <w:t xml:space="preserve"> </w:t>
      </w:r>
      <w:r w:rsidR="0069694B" w:rsidRPr="009325D3">
        <w:rPr>
          <w:rFonts w:ascii="Segoe UI" w:hAnsi="Segoe UI" w:cs="Segoe UI"/>
        </w:rPr>
        <w:t>las principales cuestiones y argumentos</w:t>
      </w:r>
      <w:r w:rsidR="003E12D1" w:rsidRPr="009325D3">
        <w:rPr>
          <w:rFonts w:ascii="Segoe UI" w:hAnsi="Segoe UI" w:cs="Segoe UI"/>
        </w:rPr>
        <w:t xml:space="preserve"> asociados a</w:t>
      </w:r>
      <w:r w:rsidRPr="009325D3">
        <w:rPr>
          <w:rFonts w:ascii="Segoe UI" w:hAnsi="Segoe UI" w:cs="Segoe UI"/>
        </w:rPr>
        <w:t xml:space="preserve"> los procesos de transformación territorial</w:t>
      </w:r>
      <w:r w:rsidR="002E21A1">
        <w:rPr>
          <w:rFonts w:ascii="Segoe UI" w:hAnsi="Segoe UI" w:cs="Segoe UI"/>
        </w:rPr>
        <w:t>,</w:t>
      </w:r>
      <w:r w:rsidRPr="009325D3">
        <w:rPr>
          <w:rFonts w:ascii="Segoe UI" w:hAnsi="Segoe UI" w:cs="Segoe UI"/>
        </w:rPr>
        <w:t xml:space="preserve"> en España y en los países Iberoamericanos</w:t>
      </w:r>
      <w:r w:rsidR="0010311C" w:rsidRPr="009325D3">
        <w:rPr>
          <w:rFonts w:ascii="Segoe UI" w:hAnsi="Segoe UI" w:cs="Segoe UI"/>
        </w:rPr>
        <w:t>. También</w:t>
      </w:r>
      <w:r w:rsidR="002E21A1">
        <w:rPr>
          <w:rFonts w:ascii="Segoe UI" w:hAnsi="Segoe UI" w:cs="Segoe UI"/>
        </w:rPr>
        <w:t xml:space="preserve"> </w:t>
      </w:r>
      <w:r w:rsidR="001515E0">
        <w:rPr>
          <w:rFonts w:ascii="Segoe UI" w:hAnsi="Segoe UI" w:cs="Segoe UI"/>
        </w:rPr>
        <w:t xml:space="preserve">resulta útil </w:t>
      </w:r>
      <w:r w:rsidR="002E21A1">
        <w:rPr>
          <w:rFonts w:ascii="Segoe UI" w:hAnsi="Segoe UI" w:cs="Segoe UI"/>
        </w:rPr>
        <w:t>para poder comprobar</w:t>
      </w:r>
      <w:r w:rsidRPr="009325D3">
        <w:rPr>
          <w:rFonts w:ascii="Segoe UI" w:hAnsi="Segoe UI" w:cs="Segoe UI"/>
        </w:rPr>
        <w:t xml:space="preserve"> </w:t>
      </w:r>
      <w:r w:rsidR="0010311C" w:rsidRPr="009325D3">
        <w:rPr>
          <w:rFonts w:ascii="Segoe UI" w:hAnsi="Segoe UI" w:cs="Segoe UI"/>
        </w:rPr>
        <w:t>cómo evoluciona e</w:t>
      </w:r>
      <w:r w:rsidRPr="009325D3">
        <w:rPr>
          <w:rFonts w:ascii="Segoe UI" w:hAnsi="Segoe UI" w:cs="Segoe UI"/>
        </w:rPr>
        <w:t>l papel de</w:t>
      </w:r>
      <w:r w:rsidR="0069694B" w:rsidRPr="009325D3">
        <w:rPr>
          <w:rFonts w:ascii="Segoe UI" w:hAnsi="Segoe UI" w:cs="Segoe UI"/>
        </w:rPr>
        <w:t xml:space="preserve"> las políticas, </w:t>
      </w:r>
      <w:r w:rsidR="002E21A1">
        <w:rPr>
          <w:rFonts w:ascii="Segoe UI" w:hAnsi="Segoe UI" w:cs="Segoe UI"/>
        </w:rPr>
        <w:t xml:space="preserve">de </w:t>
      </w:r>
      <w:r w:rsidR="0069694B" w:rsidRPr="009325D3">
        <w:rPr>
          <w:rFonts w:ascii="Segoe UI" w:hAnsi="Segoe UI" w:cs="Segoe UI"/>
        </w:rPr>
        <w:t xml:space="preserve">los instrumentos y de </w:t>
      </w:r>
      <w:r w:rsidRPr="009325D3">
        <w:rPr>
          <w:rFonts w:ascii="Segoe UI" w:hAnsi="Segoe UI" w:cs="Segoe UI"/>
        </w:rPr>
        <w:t xml:space="preserve">las administraciones en la planificación, </w:t>
      </w:r>
      <w:r w:rsidR="00363E54" w:rsidRPr="009325D3">
        <w:rPr>
          <w:rFonts w:ascii="Segoe UI" w:hAnsi="Segoe UI" w:cs="Segoe UI"/>
        </w:rPr>
        <w:t xml:space="preserve">implementación, </w:t>
      </w:r>
      <w:r w:rsidRPr="009325D3">
        <w:rPr>
          <w:rFonts w:ascii="Segoe UI" w:hAnsi="Segoe UI" w:cs="Segoe UI"/>
        </w:rPr>
        <w:t>gestión</w:t>
      </w:r>
      <w:r w:rsidR="001910ED">
        <w:rPr>
          <w:rFonts w:ascii="Segoe UI" w:hAnsi="Segoe UI" w:cs="Segoe UI"/>
        </w:rPr>
        <w:t>,</w:t>
      </w:r>
      <w:r w:rsidRPr="009325D3">
        <w:rPr>
          <w:rFonts w:ascii="Segoe UI" w:hAnsi="Segoe UI" w:cs="Segoe UI"/>
        </w:rPr>
        <w:t xml:space="preserve"> seguimiento y control de esos procesos de transformación territorial</w:t>
      </w:r>
      <w:r w:rsidR="00790CDA">
        <w:rPr>
          <w:rFonts w:ascii="Segoe UI" w:hAnsi="Segoe UI" w:cs="Segoe UI"/>
        </w:rPr>
        <w:t>;</w:t>
      </w:r>
      <w:r w:rsidRPr="009325D3">
        <w:rPr>
          <w:rFonts w:ascii="Segoe UI" w:hAnsi="Segoe UI" w:cs="Segoe UI"/>
        </w:rPr>
        <w:t xml:space="preserve"> y </w:t>
      </w:r>
      <w:r w:rsidR="00790CDA">
        <w:rPr>
          <w:rFonts w:ascii="Segoe UI" w:hAnsi="Segoe UI" w:cs="Segoe UI"/>
        </w:rPr>
        <w:t xml:space="preserve">cuál es </w:t>
      </w:r>
      <w:r w:rsidRPr="009325D3">
        <w:rPr>
          <w:rFonts w:ascii="Segoe UI" w:hAnsi="Segoe UI" w:cs="Segoe UI"/>
        </w:rPr>
        <w:t>su</w:t>
      </w:r>
      <w:r w:rsidR="0010311C" w:rsidRPr="009325D3">
        <w:rPr>
          <w:rFonts w:ascii="Segoe UI" w:hAnsi="Segoe UI" w:cs="Segoe UI"/>
        </w:rPr>
        <w:t xml:space="preserve"> nivel de</w:t>
      </w:r>
      <w:r w:rsidRPr="009325D3">
        <w:rPr>
          <w:rFonts w:ascii="Segoe UI" w:hAnsi="Segoe UI" w:cs="Segoe UI"/>
        </w:rPr>
        <w:t xml:space="preserve"> adecuación a</w:t>
      </w:r>
      <w:r w:rsidR="00363E54" w:rsidRPr="009325D3">
        <w:rPr>
          <w:rFonts w:ascii="Segoe UI" w:hAnsi="Segoe UI" w:cs="Segoe UI"/>
        </w:rPr>
        <w:t xml:space="preserve"> los objetivos de transición ecológica, energética y económica y, en último extremo, de</w:t>
      </w:r>
      <w:r w:rsidRPr="009325D3">
        <w:rPr>
          <w:rFonts w:ascii="Segoe UI" w:hAnsi="Segoe UI" w:cs="Segoe UI"/>
        </w:rPr>
        <w:t xml:space="preserve"> bienestar social</w:t>
      </w:r>
      <w:r w:rsidR="00363E54" w:rsidRPr="009325D3">
        <w:rPr>
          <w:rFonts w:ascii="Segoe UI" w:hAnsi="Segoe UI" w:cs="Segoe UI"/>
        </w:rPr>
        <w:t xml:space="preserve"> y equilibrio territorial</w:t>
      </w:r>
      <w:r w:rsidR="0010311C" w:rsidRPr="009325D3">
        <w:rPr>
          <w:rFonts w:ascii="Segoe UI" w:hAnsi="Segoe UI" w:cs="Segoe UI"/>
        </w:rPr>
        <w:t>. Todo ello</w:t>
      </w:r>
      <w:r w:rsidRPr="009325D3">
        <w:rPr>
          <w:rFonts w:ascii="Segoe UI" w:hAnsi="Segoe UI" w:cs="Segoe UI"/>
        </w:rPr>
        <w:t xml:space="preserve"> en un mundo en cambio </w:t>
      </w:r>
      <w:r w:rsidR="0010311C" w:rsidRPr="009325D3">
        <w:rPr>
          <w:rFonts w:ascii="Segoe UI" w:hAnsi="Segoe UI" w:cs="Segoe UI"/>
        </w:rPr>
        <w:t xml:space="preserve">que </w:t>
      </w:r>
      <w:r w:rsidR="00363E54" w:rsidRPr="009325D3">
        <w:rPr>
          <w:rFonts w:ascii="Segoe UI" w:hAnsi="Segoe UI" w:cs="Segoe UI"/>
        </w:rPr>
        <w:t xml:space="preserve">cada vez </w:t>
      </w:r>
      <w:r w:rsidR="0010311C" w:rsidRPr="009325D3">
        <w:rPr>
          <w:rFonts w:ascii="Segoe UI" w:hAnsi="Segoe UI" w:cs="Segoe UI"/>
        </w:rPr>
        <w:t xml:space="preserve">es </w:t>
      </w:r>
      <w:r w:rsidR="00363E54" w:rsidRPr="009325D3">
        <w:rPr>
          <w:rFonts w:ascii="Segoe UI" w:hAnsi="Segoe UI" w:cs="Segoe UI"/>
        </w:rPr>
        <w:t xml:space="preserve">más </w:t>
      </w:r>
      <w:r w:rsidRPr="009325D3">
        <w:rPr>
          <w:rFonts w:ascii="Segoe UI" w:hAnsi="Segoe UI" w:cs="Segoe UI"/>
        </w:rPr>
        <w:t>acelerado</w:t>
      </w:r>
      <w:r w:rsidR="0010311C" w:rsidRPr="009325D3">
        <w:rPr>
          <w:rFonts w:ascii="Segoe UI" w:hAnsi="Segoe UI" w:cs="Segoe UI"/>
        </w:rPr>
        <w:t>, c</w:t>
      </w:r>
      <w:r w:rsidR="00952A13" w:rsidRPr="009325D3">
        <w:rPr>
          <w:rFonts w:ascii="Segoe UI" w:hAnsi="Segoe UI" w:cs="Segoe UI"/>
        </w:rPr>
        <w:t>omo</w:t>
      </w:r>
      <w:r w:rsidR="00363E54" w:rsidRPr="009325D3">
        <w:rPr>
          <w:rFonts w:ascii="Segoe UI" w:hAnsi="Segoe UI" w:cs="Segoe UI"/>
        </w:rPr>
        <w:t xml:space="preserve"> consecuencia de los efectos de la pandemia de</w:t>
      </w:r>
      <w:r w:rsidR="006E22AD">
        <w:rPr>
          <w:rFonts w:ascii="Segoe UI" w:hAnsi="Segoe UI" w:cs="Segoe UI"/>
        </w:rPr>
        <w:t xml:space="preserve"> </w:t>
      </w:r>
      <w:r w:rsidR="00363E54" w:rsidRPr="009325D3">
        <w:rPr>
          <w:rFonts w:ascii="Segoe UI" w:hAnsi="Segoe UI" w:cs="Segoe UI"/>
        </w:rPr>
        <w:t>l</w:t>
      </w:r>
      <w:r w:rsidR="006E22AD">
        <w:rPr>
          <w:rFonts w:ascii="Segoe UI" w:hAnsi="Segoe UI" w:cs="Segoe UI"/>
        </w:rPr>
        <w:t>a</w:t>
      </w:r>
      <w:r w:rsidR="00363E54" w:rsidRPr="009325D3">
        <w:rPr>
          <w:rFonts w:ascii="Segoe UI" w:hAnsi="Segoe UI" w:cs="Segoe UI"/>
        </w:rPr>
        <w:t xml:space="preserve"> COVID 19 y, más recientemente, de la guerra en Ucrania tras la invasión militar de Rusia y sus efectos geopolíticos</w:t>
      </w:r>
      <w:r w:rsidR="0010311C" w:rsidRPr="009325D3">
        <w:rPr>
          <w:rFonts w:ascii="Segoe UI" w:hAnsi="Segoe UI" w:cs="Segoe UI"/>
        </w:rPr>
        <w:t>,</w:t>
      </w:r>
      <w:r w:rsidR="00363E54" w:rsidRPr="009325D3">
        <w:rPr>
          <w:rFonts w:ascii="Segoe UI" w:hAnsi="Segoe UI" w:cs="Segoe UI"/>
        </w:rPr>
        <w:t xml:space="preserve"> sobre la economía y el comercio internacional</w:t>
      </w:r>
      <w:r w:rsidRPr="009325D3">
        <w:rPr>
          <w:rFonts w:ascii="Segoe UI" w:hAnsi="Segoe UI" w:cs="Segoe UI"/>
        </w:rPr>
        <w:t>.</w:t>
      </w:r>
      <w:r w:rsidR="00363E54" w:rsidRPr="009325D3">
        <w:rPr>
          <w:rFonts w:ascii="Segoe UI" w:hAnsi="Segoe UI" w:cs="Segoe UI"/>
        </w:rPr>
        <w:t xml:space="preserve"> Esto ha supuesto poner en jaque, primero, el actual modelo de desarrollo, que se quiere más sostenible</w:t>
      </w:r>
      <w:r w:rsidR="004D6196" w:rsidRPr="009325D3">
        <w:rPr>
          <w:rFonts w:ascii="Segoe UI" w:hAnsi="Segoe UI" w:cs="Segoe UI"/>
        </w:rPr>
        <w:t xml:space="preserve">, </w:t>
      </w:r>
      <w:proofErr w:type="spellStart"/>
      <w:r w:rsidR="004D6196" w:rsidRPr="009325D3">
        <w:rPr>
          <w:rFonts w:ascii="Segoe UI" w:hAnsi="Segoe UI" w:cs="Segoe UI"/>
        </w:rPr>
        <w:t>descarbonizado</w:t>
      </w:r>
      <w:proofErr w:type="spellEnd"/>
      <w:r w:rsidR="004D6196" w:rsidRPr="009325D3">
        <w:rPr>
          <w:rFonts w:ascii="Segoe UI" w:hAnsi="Segoe UI" w:cs="Segoe UI"/>
        </w:rPr>
        <w:t>,</w:t>
      </w:r>
      <w:r w:rsidR="00363E54" w:rsidRPr="009325D3">
        <w:rPr>
          <w:rFonts w:ascii="Segoe UI" w:hAnsi="Segoe UI" w:cs="Segoe UI"/>
        </w:rPr>
        <w:t xml:space="preserve"> desmaterializado y r</w:t>
      </w:r>
      <w:r w:rsidR="004D6196" w:rsidRPr="009325D3">
        <w:rPr>
          <w:rFonts w:ascii="Segoe UI" w:hAnsi="Segoe UI" w:cs="Segoe UI"/>
        </w:rPr>
        <w:t>espetuoso con el medio ambiente;</w:t>
      </w:r>
      <w:r w:rsidR="00363E54" w:rsidRPr="009325D3">
        <w:rPr>
          <w:rFonts w:ascii="Segoe UI" w:hAnsi="Segoe UI" w:cs="Segoe UI"/>
        </w:rPr>
        <w:t xml:space="preserve"> para</w:t>
      </w:r>
      <w:r w:rsidR="004D6196" w:rsidRPr="009325D3">
        <w:rPr>
          <w:rFonts w:ascii="Segoe UI" w:hAnsi="Segoe UI" w:cs="Segoe UI"/>
        </w:rPr>
        <w:t xml:space="preserve"> poco</w:t>
      </w:r>
      <w:r w:rsidR="00363E54" w:rsidRPr="009325D3">
        <w:rPr>
          <w:rFonts w:ascii="Segoe UI" w:hAnsi="Segoe UI" w:cs="Segoe UI"/>
        </w:rPr>
        <w:t xml:space="preserve"> después volver a situarnos en la esfera</w:t>
      </w:r>
      <w:r w:rsidR="00790CDA">
        <w:rPr>
          <w:rFonts w:ascii="Segoe UI" w:hAnsi="Segoe UI" w:cs="Segoe UI"/>
        </w:rPr>
        <w:t xml:space="preserve"> prioritaria</w:t>
      </w:r>
      <w:r w:rsidR="00363E54" w:rsidRPr="009325D3">
        <w:rPr>
          <w:rFonts w:ascii="Segoe UI" w:hAnsi="Segoe UI" w:cs="Segoe UI"/>
        </w:rPr>
        <w:t xml:space="preserve"> de los efectos</w:t>
      </w:r>
      <w:r w:rsidR="004D6196" w:rsidRPr="009325D3">
        <w:rPr>
          <w:rFonts w:ascii="Segoe UI" w:hAnsi="Segoe UI" w:cs="Segoe UI"/>
        </w:rPr>
        <w:t xml:space="preserve"> </w:t>
      </w:r>
      <w:r w:rsidR="00363E54" w:rsidRPr="009325D3">
        <w:rPr>
          <w:rFonts w:ascii="Segoe UI" w:hAnsi="Segoe UI" w:cs="Segoe UI"/>
        </w:rPr>
        <w:t>económicos</w:t>
      </w:r>
      <w:r w:rsidR="001515E0">
        <w:rPr>
          <w:rFonts w:ascii="Segoe UI" w:hAnsi="Segoe UI" w:cs="Segoe UI"/>
        </w:rPr>
        <w:t xml:space="preserve"> (“</w:t>
      </w:r>
      <w:proofErr w:type="spellStart"/>
      <w:r w:rsidR="001515E0" w:rsidRPr="00200DEF">
        <w:rPr>
          <w:rFonts w:ascii="Segoe UI" w:hAnsi="Segoe UI" w:cs="Segoe UI"/>
          <w:i/>
        </w:rPr>
        <w:t>business</w:t>
      </w:r>
      <w:proofErr w:type="spellEnd"/>
      <w:r w:rsidR="001515E0" w:rsidRPr="00200DEF">
        <w:rPr>
          <w:rFonts w:ascii="Segoe UI" w:hAnsi="Segoe UI" w:cs="Segoe UI"/>
          <w:i/>
        </w:rPr>
        <w:t xml:space="preserve"> as usual</w:t>
      </w:r>
      <w:r w:rsidR="001515E0">
        <w:rPr>
          <w:rFonts w:ascii="Segoe UI" w:hAnsi="Segoe UI" w:cs="Segoe UI"/>
        </w:rPr>
        <w:t>”)</w:t>
      </w:r>
      <w:r w:rsidR="004D6196" w:rsidRPr="009325D3">
        <w:rPr>
          <w:rFonts w:ascii="Segoe UI" w:hAnsi="Segoe UI" w:cs="Segoe UI"/>
        </w:rPr>
        <w:t>,</w:t>
      </w:r>
      <w:r w:rsidR="00363E54" w:rsidRPr="009325D3">
        <w:rPr>
          <w:rFonts w:ascii="Segoe UI" w:hAnsi="Segoe UI" w:cs="Segoe UI"/>
        </w:rPr>
        <w:t xml:space="preserve"> con el riesgo de reducir la transición y la sostenibilidad a términos </w:t>
      </w:r>
      <w:r w:rsidR="00790CDA">
        <w:rPr>
          <w:rFonts w:ascii="Segoe UI" w:hAnsi="Segoe UI" w:cs="Segoe UI"/>
        </w:rPr>
        <w:t>de producción, precios y consumo,</w:t>
      </w:r>
      <w:r w:rsidR="00363E54" w:rsidRPr="009325D3">
        <w:rPr>
          <w:rFonts w:ascii="Segoe UI" w:hAnsi="Segoe UI" w:cs="Segoe UI"/>
        </w:rPr>
        <w:t xml:space="preserve"> en lu</w:t>
      </w:r>
      <w:r w:rsidR="00952A13" w:rsidRPr="009325D3">
        <w:rPr>
          <w:rFonts w:ascii="Segoe UI" w:hAnsi="Segoe UI" w:cs="Segoe UI"/>
        </w:rPr>
        <w:t>gar de preferentemente sociales</w:t>
      </w:r>
      <w:r w:rsidR="00790CDA">
        <w:rPr>
          <w:rFonts w:ascii="Segoe UI" w:hAnsi="Segoe UI" w:cs="Segoe UI"/>
        </w:rPr>
        <w:t>,</w:t>
      </w:r>
      <w:r w:rsidR="00952A13" w:rsidRPr="009325D3">
        <w:rPr>
          <w:rFonts w:ascii="Segoe UI" w:hAnsi="Segoe UI" w:cs="Segoe UI"/>
        </w:rPr>
        <w:t xml:space="preserve"> </w:t>
      </w:r>
      <w:r w:rsidR="00363E54" w:rsidRPr="009325D3">
        <w:rPr>
          <w:rFonts w:ascii="Segoe UI" w:hAnsi="Segoe UI" w:cs="Segoe UI"/>
        </w:rPr>
        <w:t xml:space="preserve">territoriales-ambientales e institucionales, mediante nuevas formas de gobernanza y de democracia. </w:t>
      </w:r>
    </w:p>
    <w:p w14:paraId="63B8D510" w14:textId="50A10C59" w:rsidR="00734615" w:rsidRPr="009325D3" w:rsidRDefault="00952A13" w:rsidP="009325D3">
      <w:pPr>
        <w:spacing w:after="240"/>
        <w:jc w:val="both"/>
        <w:rPr>
          <w:rFonts w:ascii="Segoe UI" w:hAnsi="Segoe UI" w:cs="Segoe UI"/>
        </w:rPr>
      </w:pPr>
      <w:r w:rsidRPr="009325D3">
        <w:rPr>
          <w:rFonts w:ascii="Segoe UI" w:hAnsi="Segoe UI" w:cs="Segoe UI"/>
        </w:rPr>
        <w:t xml:space="preserve">En el </w:t>
      </w:r>
      <w:r w:rsidR="0010311C" w:rsidRPr="009325D3">
        <w:rPr>
          <w:rFonts w:ascii="Segoe UI" w:hAnsi="Segoe UI" w:cs="Segoe UI"/>
        </w:rPr>
        <w:t>X</w:t>
      </w:r>
      <w:r w:rsidRPr="009325D3">
        <w:rPr>
          <w:rFonts w:ascii="Segoe UI" w:hAnsi="Segoe UI" w:cs="Segoe UI"/>
        </w:rPr>
        <w:t xml:space="preserve"> CIOT han irrumpido con fuerza algunas cuestiones diferenciadoras, por su novedad o por su ren</w:t>
      </w:r>
      <w:r w:rsidR="0010311C" w:rsidRPr="009325D3">
        <w:rPr>
          <w:rFonts w:ascii="Segoe UI" w:hAnsi="Segoe UI" w:cs="Segoe UI"/>
        </w:rPr>
        <w:t xml:space="preserve">ovada e incrementada intensidad. En primer </w:t>
      </w:r>
      <w:proofErr w:type="gramStart"/>
      <w:r w:rsidR="0010311C" w:rsidRPr="009325D3">
        <w:rPr>
          <w:rFonts w:ascii="Segoe UI" w:hAnsi="Segoe UI" w:cs="Segoe UI"/>
        </w:rPr>
        <w:t>lugar</w:t>
      </w:r>
      <w:proofErr w:type="gramEnd"/>
      <w:r w:rsidRPr="009325D3">
        <w:rPr>
          <w:rFonts w:ascii="Segoe UI" w:hAnsi="Segoe UI" w:cs="Segoe UI"/>
        </w:rPr>
        <w:t xml:space="preserve"> la transición energética, y sus hasta el momento incontrolados efectos</w:t>
      </w:r>
      <w:r w:rsidR="0010311C" w:rsidRPr="009325D3">
        <w:rPr>
          <w:rFonts w:ascii="Segoe UI" w:hAnsi="Segoe UI" w:cs="Segoe UI"/>
        </w:rPr>
        <w:t>. En segundo</w:t>
      </w:r>
      <w:r w:rsidRPr="009325D3">
        <w:rPr>
          <w:rFonts w:ascii="Segoe UI" w:hAnsi="Segoe UI" w:cs="Segoe UI"/>
        </w:rPr>
        <w:t xml:space="preserve"> los estrangulamientos del tradicional estilo urbanístico de planificación de usos del suelo</w:t>
      </w:r>
      <w:r w:rsidR="0010311C" w:rsidRPr="009325D3">
        <w:rPr>
          <w:rFonts w:ascii="Segoe UI" w:hAnsi="Segoe UI" w:cs="Segoe UI"/>
        </w:rPr>
        <w:t>,</w:t>
      </w:r>
      <w:r w:rsidRPr="009325D3">
        <w:rPr>
          <w:rFonts w:ascii="Segoe UI" w:hAnsi="Segoe UI" w:cs="Segoe UI"/>
        </w:rPr>
        <w:t xml:space="preserve"> que afectan a</w:t>
      </w:r>
      <w:r w:rsidR="00E9009E" w:rsidRPr="009325D3">
        <w:rPr>
          <w:rFonts w:ascii="Segoe UI" w:hAnsi="Segoe UI" w:cs="Segoe UI"/>
        </w:rPr>
        <w:t>l</w:t>
      </w:r>
      <w:r w:rsidRPr="009325D3">
        <w:rPr>
          <w:rFonts w:ascii="Segoe UI" w:hAnsi="Segoe UI" w:cs="Segoe UI"/>
        </w:rPr>
        <w:t xml:space="preserve"> nivel de eficacia</w:t>
      </w:r>
      <w:r w:rsidR="00E9009E" w:rsidRPr="009325D3">
        <w:rPr>
          <w:rFonts w:ascii="Segoe UI" w:hAnsi="Segoe UI" w:cs="Segoe UI"/>
        </w:rPr>
        <w:t xml:space="preserve"> de sus instrumentos</w:t>
      </w:r>
      <w:r w:rsidRPr="009325D3">
        <w:rPr>
          <w:rFonts w:ascii="Segoe UI" w:hAnsi="Segoe UI" w:cs="Segoe UI"/>
        </w:rPr>
        <w:t xml:space="preserve"> y, finalmente, a la consideración </w:t>
      </w:r>
      <w:r w:rsidR="006710A5" w:rsidRPr="009325D3">
        <w:rPr>
          <w:rFonts w:ascii="Segoe UI" w:hAnsi="Segoe UI" w:cs="Segoe UI"/>
        </w:rPr>
        <w:t xml:space="preserve">y reconocimiento </w:t>
      </w:r>
      <w:r w:rsidRPr="009325D3">
        <w:rPr>
          <w:rFonts w:ascii="Segoe UI" w:hAnsi="Segoe UI" w:cs="Segoe UI"/>
        </w:rPr>
        <w:t>de la</w:t>
      </w:r>
      <w:r w:rsidR="00E9009E" w:rsidRPr="009325D3">
        <w:rPr>
          <w:rFonts w:ascii="Segoe UI" w:hAnsi="Segoe UI" w:cs="Segoe UI"/>
        </w:rPr>
        <w:t xml:space="preserve"> propia</w:t>
      </w:r>
      <w:r w:rsidRPr="009325D3">
        <w:rPr>
          <w:rFonts w:ascii="Segoe UI" w:hAnsi="Segoe UI" w:cs="Segoe UI"/>
        </w:rPr>
        <w:t xml:space="preserve"> plan</w:t>
      </w:r>
      <w:r w:rsidR="00C3495C" w:rsidRPr="009325D3">
        <w:rPr>
          <w:rFonts w:ascii="Segoe UI" w:hAnsi="Segoe UI" w:cs="Segoe UI"/>
        </w:rPr>
        <w:t>i</w:t>
      </w:r>
      <w:r w:rsidRPr="009325D3">
        <w:rPr>
          <w:rFonts w:ascii="Segoe UI" w:hAnsi="Segoe UI" w:cs="Segoe UI"/>
        </w:rPr>
        <w:t>ficación territorial y urbanística</w:t>
      </w:r>
      <w:r w:rsidR="006710A5" w:rsidRPr="009325D3">
        <w:rPr>
          <w:rFonts w:ascii="Segoe UI" w:hAnsi="Segoe UI" w:cs="Segoe UI"/>
        </w:rPr>
        <w:t xml:space="preserve"> por parte de los agentes im</w:t>
      </w:r>
      <w:r w:rsidR="0010311C" w:rsidRPr="009325D3">
        <w:rPr>
          <w:rFonts w:ascii="Segoe UI" w:hAnsi="Segoe UI" w:cs="Segoe UI"/>
        </w:rPr>
        <w:t>plicados y de la sociedad civil. En tercer lugar,</w:t>
      </w:r>
      <w:r w:rsidR="006710A5" w:rsidRPr="009325D3">
        <w:rPr>
          <w:rFonts w:ascii="Segoe UI" w:hAnsi="Segoe UI" w:cs="Segoe UI"/>
        </w:rPr>
        <w:t xml:space="preserve"> las nuevas relaciones entre l</w:t>
      </w:r>
      <w:r w:rsidR="00790CDA">
        <w:rPr>
          <w:rFonts w:ascii="Segoe UI" w:hAnsi="Segoe UI" w:cs="Segoe UI"/>
        </w:rPr>
        <w:t>a ciudad y los espacios rurales (</w:t>
      </w:r>
      <w:r w:rsidR="006710A5" w:rsidRPr="009325D3">
        <w:rPr>
          <w:rFonts w:ascii="Segoe UI" w:hAnsi="Segoe UI" w:cs="Segoe UI"/>
        </w:rPr>
        <w:t>en el sentido de un solo territorio</w:t>
      </w:r>
      <w:r w:rsidR="00790CDA">
        <w:rPr>
          <w:rFonts w:ascii="Segoe UI" w:hAnsi="Segoe UI" w:cs="Segoe UI"/>
        </w:rPr>
        <w:t xml:space="preserve">, como </w:t>
      </w:r>
      <w:r w:rsidR="006710A5" w:rsidRPr="009325D3">
        <w:rPr>
          <w:rFonts w:ascii="Segoe UI" w:hAnsi="Segoe UI" w:cs="Segoe UI"/>
        </w:rPr>
        <w:t>ya apuntara la Carta de Atenas</w:t>
      </w:r>
      <w:r w:rsidR="00790CDA">
        <w:rPr>
          <w:rFonts w:ascii="Segoe UI" w:hAnsi="Segoe UI" w:cs="Segoe UI"/>
        </w:rPr>
        <w:t>)</w:t>
      </w:r>
      <w:r w:rsidR="001515E0">
        <w:rPr>
          <w:rFonts w:ascii="Segoe UI" w:hAnsi="Segoe UI" w:cs="Segoe UI"/>
        </w:rPr>
        <w:t>,</w:t>
      </w:r>
      <w:r w:rsidR="006710A5" w:rsidRPr="009325D3">
        <w:rPr>
          <w:rFonts w:ascii="Segoe UI" w:hAnsi="Segoe UI" w:cs="Segoe UI"/>
        </w:rPr>
        <w:t xml:space="preserve"> y las estrategias de cooperación territorial entre ellos </w:t>
      </w:r>
      <w:r w:rsidR="00790CDA">
        <w:rPr>
          <w:rFonts w:ascii="Segoe UI" w:hAnsi="Segoe UI" w:cs="Segoe UI"/>
        </w:rPr>
        <w:t>para poder avanzar en</w:t>
      </w:r>
      <w:r w:rsidR="00803120" w:rsidRPr="009325D3">
        <w:rPr>
          <w:rFonts w:ascii="Segoe UI" w:hAnsi="Segoe UI" w:cs="Segoe UI"/>
        </w:rPr>
        <w:t xml:space="preserve"> la pretendida</w:t>
      </w:r>
      <w:r w:rsidR="006710A5" w:rsidRPr="009325D3">
        <w:rPr>
          <w:rFonts w:ascii="Segoe UI" w:hAnsi="Segoe UI" w:cs="Segoe UI"/>
        </w:rPr>
        <w:t xml:space="preserve"> cohesión territorial (</w:t>
      </w:r>
      <w:r w:rsidR="006E22AD">
        <w:rPr>
          <w:rFonts w:ascii="Segoe UI" w:hAnsi="Segoe UI" w:cs="Segoe UI"/>
        </w:rPr>
        <w:t xml:space="preserve">uno de los </w:t>
      </w:r>
      <w:r w:rsidR="006710A5" w:rsidRPr="009325D3">
        <w:rPr>
          <w:rFonts w:ascii="Segoe UI" w:hAnsi="Segoe UI" w:cs="Segoe UI"/>
        </w:rPr>
        <w:t>principal</w:t>
      </w:r>
      <w:r w:rsidR="006E22AD">
        <w:rPr>
          <w:rFonts w:ascii="Segoe UI" w:hAnsi="Segoe UI" w:cs="Segoe UI"/>
        </w:rPr>
        <w:t>es</w:t>
      </w:r>
      <w:r w:rsidR="006710A5" w:rsidRPr="009325D3">
        <w:rPr>
          <w:rFonts w:ascii="Segoe UI" w:hAnsi="Segoe UI" w:cs="Segoe UI"/>
        </w:rPr>
        <w:t xml:space="preserve"> objetivo</w:t>
      </w:r>
      <w:r w:rsidR="006E22AD">
        <w:rPr>
          <w:rFonts w:ascii="Segoe UI" w:hAnsi="Segoe UI" w:cs="Segoe UI"/>
        </w:rPr>
        <w:t>s</w:t>
      </w:r>
      <w:r w:rsidR="006710A5" w:rsidRPr="009325D3">
        <w:rPr>
          <w:rFonts w:ascii="Segoe UI" w:hAnsi="Segoe UI" w:cs="Segoe UI"/>
        </w:rPr>
        <w:t xml:space="preserve"> de la ordenación del territorio)</w:t>
      </w:r>
      <w:r w:rsidR="00790CDA">
        <w:rPr>
          <w:rFonts w:ascii="Segoe UI" w:hAnsi="Segoe UI" w:cs="Segoe UI"/>
        </w:rPr>
        <w:t>,</w:t>
      </w:r>
      <w:r w:rsidR="006710A5" w:rsidRPr="009325D3">
        <w:rPr>
          <w:rFonts w:ascii="Segoe UI" w:hAnsi="Segoe UI" w:cs="Segoe UI"/>
        </w:rPr>
        <w:t xml:space="preserve"> </w:t>
      </w:r>
      <w:r w:rsidR="00790CDA">
        <w:rPr>
          <w:rFonts w:ascii="Segoe UI" w:hAnsi="Segoe UI" w:cs="Segoe UI"/>
        </w:rPr>
        <w:t>dando</w:t>
      </w:r>
      <w:r w:rsidR="00E9009E" w:rsidRPr="009325D3">
        <w:rPr>
          <w:rFonts w:ascii="Segoe UI" w:hAnsi="Segoe UI" w:cs="Segoe UI"/>
        </w:rPr>
        <w:t xml:space="preserve"> </w:t>
      </w:r>
      <w:r w:rsidR="00790CDA">
        <w:rPr>
          <w:rFonts w:ascii="Segoe UI" w:hAnsi="Segoe UI" w:cs="Segoe UI"/>
        </w:rPr>
        <w:t xml:space="preserve">así </w:t>
      </w:r>
      <w:r w:rsidR="00E9009E" w:rsidRPr="009325D3">
        <w:rPr>
          <w:rFonts w:ascii="Segoe UI" w:hAnsi="Segoe UI" w:cs="Segoe UI"/>
        </w:rPr>
        <w:t>respuesta a</w:t>
      </w:r>
      <w:r w:rsidR="006710A5" w:rsidRPr="009325D3">
        <w:rPr>
          <w:rFonts w:ascii="Segoe UI" w:hAnsi="Segoe UI" w:cs="Segoe UI"/>
        </w:rPr>
        <w:t xml:space="preserve">l reto demográfico y </w:t>
      </w:r>
      <w:r w:rsidR="00E9009E" w:rsidRPr="009325D3">
        <w:rPr>
          <w:rFonts w:ascii="Segoe UI" w:hAnsi="Segoe UI" w:cs="Segoe UI"/>
        </w:rPr>
        <w:t xml:space="preserve">a </w:t>
      </w:r>
      <w:r w:rsidR="006710A5" w:rsidRPr="009325D3">
        <w:rPr>
          <w:rFonts w:ascii="Segoe UI" w:hAnsi="Segoe UI" w:cs="Segoe UI"/>
        </w:rPr>
        <w:t xml:space="preserve">los desequilibrios entre territorios y los grupos sociales que habitan en ellos. También se vuelve a recoger </w:t>
      </w:r>
      <w:r w:rsidR="007C6177" w:rsidRPr="009325D3">
        <w:rPr>
          <w:rFonts w:ascii="Segoe UI" w:hAnsi="Segoe UI" w:cs="Segoe UI"/>
        </w:rPr>
        <w:t>la preocupación mostrada por los efectos del calentamiento global</w:t>
      </w:r>
      <w:r w:rsidR="006710A5" w:rsidRPr="009325D3">
        <w:rPr>
          <w:rFonts w:ascii="Segoe UI" w:hAnsi="Segoe UI" w:cs="Segoe UI"/>
        </w:rPr>
        <w:t xml:space="preserve">, con la urgente </w:t>
      </w:r>
      <w:r w:rsidR="007C6177" w:rsidRPr="009325D3">
        <w:rPr>
          <w:rFonts w:ascii="Segoe UI" w:hAnsi="Segoe UI" w:cs="Segoe UI"/>
        </w:rPr>
        <w:t xml:space="preserve">necesidad de adaptación de nuestras ciudades y territorios para disminuir los riesgos sobre la población y el patrimonio; </w:t>
      </w:r>
      <w:r w:rsidR="006710A5" w:rsidRPr="009325D3">
        <w:rPr>
          <w:rFonts w:ascii="Segoe UI" w:hAnsi="Segoe UI" w:cs="Segoe UI"/>
        </w:rPr>
        <w:t>con el</w:t>
      </w:r>
      <w:r w:rsidR="007C6177" w:rsidRPr="009325D3">
        <w:rPr>
          <w:rFonts w:ascii="Segoe UI" w:hAnsi="Segoe UI" w:cs="Segoe UI"/>
        </w:rPr>
        <w:t xml:space="preserve"> insustituible</w:t>
      </w:r>
      <w:r w:rsidR="006710A5" w:rsidRPr="009325D3">
        <w:rPr>
          <w:rFonts w:ascii="Segoe UI" w:hAnsi="Segoe UI" w:cs="Segoe UI"/>
        </w:rPr>
        <w:t xml:space="preserve"> papel</w:t>
      </w:r>
      <w:r w:rsidR="007C6177" w:rsidRPr="009325D3">
        <w:rPr>
          <w:rFonts w:ascii="Segoe UI" w:hAnsi="Segoe UI" w:cs="Segoe UI"/>
        </w:rPr>
        <w:t xml:space="preserve"> que la planificación territorial y urbana, con elementos como las infraestructuras verdes</w:t>
      </w:r>
      <w:r w:rsidR="006710A5" w:rsidRPr="009325D3">
        <w:rPr>
          <w:rFonts w:ascii="Segoe UI" w:hAnsi="Segoe UI" w:cs="Segoe UI"/>
        </w:rPr>
        <w:t xml:space="preserve"> y azules</w:t>
      </w:r>
      <w:r w:rsidR="007C6177" w:rsidRPr="009325D3">
        <w:rPr>
          <w:rFonts w:ascii="Segoe UI" w:hAnsi="Segoe UI" w:cs="Segoe UI"/>
        </w:rPr>
        <w:t>, puede</w:t>
      </w:r>
      <w:r w:rsidR="006E22AD">
        <w:rPr>
          <w:rFonts w:ascii="Segoe UI" w:hAnsi="Segoe UI" w:cs="Segoe UI"/>
        </w:rPr>
        <w:t>n</w:t>
      </w:r>
      <w:r w:rsidR="007C6177" w:rsidRPr="009325D3">
        <w:rPr>
          <w:rFonts w:ascii="Segoe UI" w:hAnsi="Segoe UI" w:cs="Segoe UI"/>
        </w:rPr>
        <w:t xml:space="preserve"> y debe</w:t>
      </w:r>
      <w:r w:rsidR="006E22AD">
        <w:rPr>
          <w:rFonts w:ascii="Segoe UI" w:hAnsi="Segoe UI" w:cs="Segoe UI"/>
        </w:rPr>
        <w:t>n</w:t>
      </w:r>
      <w:r w:rsidR="007C6177" w:rsidRPr="009325D3">
        <w:rPr>
          <w:rFonts w:ascii="Segoe UI" w:hAnsi="Segoe UI" w:cs="Segoe UI"/>
        </w:rPr>
        <w:t xml:space="preserve"> jugar </w:t>
      </w:r>
      <w:r w:rsidR="00790CDA">
        <w:rPr>
          <w:rFonts w:ascii="Segoe UI" w:hAnsi="Segoe UI" w:cs="Segoe UI"/>
        </w:rPr>
        <w:t>para</w:t>
      </w:r>
      <w:r w:rsidR="007C6177" w:rsidRPr="009325D3">
        <w:rPr>
          <w:rFonts w:ascii="Segoe UI" w:hAnsi="Segoe UI" w:cs="Segoe UI"/>
        </w:rPr>
        <w:t xml:space="preserve"> disminuir </w:t>
      </w:r>
      <w:r w:rsidR="00790CDA">
        <w:rPr>
          <w:rFonts w:ascii="Segoe UI" w:hAnsi="Segoe UI" w:cs="Segoe UI"/>
        </w:rPr>
        <w:t xml:space="preserve">dichos </w:t>
      </w:r>
      <w:r w:rsidR="007C6177" w:rsidRPr="009325D3">
        <w:rPr>
          <w:rFonts w:ascii="Segoe UI" w:hAnsi="Segoe UI" w:cs="Segoe UI"/>
        </w:rPr>
        <w:t xml:space="preserve">riesgos y </w:t>
      </w:r>
      <w:r w:rsidR="00790CDA">
        <w:rPr>
          <w:rFonts w:ascii="Segoe UI" w:hAnsi="Segoe UI" w:cs="Segoe UI"/>
        </w:rPr>
        <w:t xml:space="preserve">sus negativos </w:t>
      </w:r>
      <w:r w:rsidR="007C6177" w:rsidRPr="009325D3">
        <w:rPr>
          <w:rFonts w:ascii="Segoe UI" w:hAnsi="Segoe UI" w:cs="Segoe UI"/>
        </w:rPr>
        <w:t>efectos sobre la población</w:t>
      </w:r>
      <w:r w:rsidR="006710A5" w:rsidRPr="009325D3">
        <w:rPr>
          <w:rFonts w:ascii="Segoe UI" w:hAnsi="Segoe UI" w:cs="Segoe UI"/>
        </w:rPr>
        <w:t xml:space="preserve">, el entorno y la conservación de los </w:t>
      </w:r>
      <w:r w:rsidR="00E9009E" w:rsidRPr="009325D3">
        <w:rPr>
          <w:rFonts w:ascii="Segoe UI" w:hAnsi="Segoe UI" w:cs="Segoe UI"/>
        </w:rPr>
        <w:t>paisajes de cada uno de los espacios</w:t>
      </w:r>
      <w:r w:rsidR="006710A5" w:rsidRPr="009325D3">
        <w:rPr>
          <w:rFonts w:ascii="Segoe UI" w:hAnsi="Segoe UI" w:cs="Segoe UI"/>
        </w:rPr>
        <w:t xml:space="preserve"> de vida</w:t>
      </w:r>
      <w:r w:rsidR="007C6177" w:rsidRPr="009325D3">
        <w:rPr>
          <w:rFonts w:ascii="Segoe UI" w:hAnsi="Segoe UI" w:cs="Segoe UI"/>
        </w:rPr>
        <w:t>.</w:t>
      </w:r>
    </w:p>
    <w:p w14:paraId="6DB001F7" w14:textId="74366E73" w:rsidR="007C6177" w:rsidRPr="009325D3" w:rsidRDefault="00E9009E" w:rsidP="009325D3">
      <w:pPr>
        <w:widowControl w:val="0"/>
        <w:spacing w:after="240"/>
        <w:jc w:val="both"/>
        <w:rPr>
          <w:rFonts w:ascii="Segoe UI" w:hAnsi="Segoe UI" w:cs="Segoe UI"/>
        </w:rPr>
      </w:pPr>
      <w:r w:rsidRPr="009325D3">
        <w:rPr>
          <w:rFonts w:ascii="Segoe UI" w:hAnsi="Segoe UI" w:cs="Segoe UI"/>
        </w:rPr>
        <w:t>L</w:t>
      </w:r>
      <w:r w:rsidR="007C6177" w:rsidRPr="009325D3">
        <w:rPr>
          <w:rFonts w:ascii="Segoe UI" w:hAnsi="Segoe UI" w:cs="Segoe UI"/>
        </w:rPr>
        <w:t xml:space="preserve">as Conclusiones </w:t>
      </w:r>
      <w:r w:rsidRPr="009325D3">
        <w:rPr>
          <w:rFonts w:ascii="Segoe UI" w:hAnsi="Segoe UI" w:cs="Segoe UI"/>
        </w:rPr>
        <w:t>d</w:t>
      </w:r>
      <w:r w:rsidR="007C6177" w:rsidRPr="009325D3">
        <w:rPr>
          <w:rFonts w:ascii="Segoe UI" w:hAnsi="Segoe UI" w:cs="Segoe UI"/>
        </w:rPr>
        <w:t xml:space="preserve">el </w:t>
      </w:r>
      <w:r w:rsidR="00803120" w:rsidRPr="009325D3">
        <w:rPr>
          <w:rFonts w:ascii="Segoe UI" w:hAnsi="Segoe UI" w:cs="Segoe UI"/>
        </w:rPr>
        <w:t xml:space="preserve">X </w:t>
      </w:r>
      <w:r w:rsidRPr="009325D3">
        <w:rPr>
          <w:rFonts w:ascii="Segoe UI" w:hAnsi="Segoe UI" w:cs="Segoe UI"/>
        </w:rPr>
        <w:t>CIOT</w:t>
      </w:r>
      <w:r w:rsidR="000B7CC2">
        <w:rPr>
          <w:rFonts w:ascii="Segoe UI" w:hAnsi="Segoe UI" w:cs="Segoe UI"/>
        </w:rPr>
        <w:t>, como se decía,</w:t>
      </w:r>
      <w:r w:rsidRPr="009325D3">
        <w:rPr>
          <w:rFonts w:ascii="Segoe UI" w:hAnsi="Segoe UI" w:cs="Segoe UI"/>
        </w:rPr>
        <w:t xml:space="preserve"> </w:t>
      </w:r>
      <w:r w:rsidR="007C6177" w:rsidRPr="009325D3">
        <w:rPr>
          <w:rFonts w:ascii="Segoe UI" w:hAnsi="Segoe UI" w:cs="Segoe UI"/>
        </w:rPr>
        <w:t>matizan y complementan las de Congresos anteriores, que se recogen específicamente en el libro editado</w:t>
      </w:r>
      <w:r w:rsidRPr="009325D3">
        <w:rPr>
          <w:rFonts w:ascii="Segoe UI" w:hAnsi="Segoe UI" w:cs="Segoe UI"/>
        </w:rPr>
        <w:t xml:space="preserve"> tras el 9CIOT</w:t>
      </w:r>
      <w:r w:rsidR="007C6177" w:rsidRPr="009325D3">
        <w:rPr>
          <w:rFonts w:ascii="Segoe UI" w:hAnsi="Segoe UI" w:cs="Segoe UI"/>
          <w:vertAlign w:val="superscript"/>
        </w:rPr>
        <w:footnoteReference w:id="1"/>
      </w:r>
      <w:r w:rsidR="007C6177" w:rsidRPr="009325D3">
        <w:rPr>
          <w:rFonts w:ascii="Segoe UI" w:hAnsi="Segoe UI" w:cs="Segoe UI"/>
        </w:rPr>
        <w:t xml:space="preserve">. El proceso seguido para </w:t>
      </w:r>
      <w:r w:rsidR="00803120" w:rsidRPr="009325D3">
        <w:rPr>
          <w:rFonts w:ascii="Segoe UI" w:hAnsi="Segoe UI" w:cs="Segoe UI"/>
        </w:rPr>
        <w:t>la</w:t>
      </w:r>
      <w:r w:rsidR="007C6177" w:rsidRPr="009325D3">
        <w:rPr>
          <w:rFonts w:ascii="Segoe UI" w:hAnsi="Segoe UI" w:cs="Segoe UI"/>
        </w:rPr>
        <w:t xml:space="preserve"> </w:t>
      </w:r>
      <w:r w:rsidR="007C6177" w:rsidRPr="009325D3">
        <w:rPr>
          <w:rFonts w:ascii="Segoe UI" w:hAnsi="Segoe UI" w:cs="Segoe UI"/>
        </w:rPr>
        <w:lastRenderedPageBreak/>
        <w:t>elaboración</w:t>
      </w:r>
      <w:r w:rsidR="00803120" w:rsidRPr="009325D3">
        <w:rPr>
          <w:rFonts w:ascii="Segoe UI" w:hAnsi="Segoe UI" w:cs="Segoe UI"/>
        </w:rPr>
        <w:t xml:space="preserve"> de est</w:t>
      </w:r>
      <w:r w:rsidR="007C6177" w:rsidRPr="009325D3">
        <w:rPr>
          <w:rFonts w:ascii="Segoe UI" w:hAnsi="Segoe UI" w:cs="Segoe UI"/>
        </w:rPr>
        <w:t xml:space="preserve">as 10 </w:t>
      </w:r>
      <w:r w:rsidR="00803120" w:rsidRPr="009325D3">
        <w:rPr>
          <w:rFonts w:ascii="Segoe UI" w:hAnsi="Segoe UI" w:cs="Segoe UI"/>
        </w:rPr>
        <w:t>nuevas conclusiones que se muestran a continuación</w:t>
      </w:r>
      <w:r w:rsidR="007C6177" w:rsidRPr="009325D3">
        <w:rPr>
          <w:rFonts w:ascii="Segoe UI" w:hAnsi="Segoe UI" w:cs="Segoe UI"/>
        </w:rPr>
        <w:t xml:space="preserve"> ha sido el siguiente:</w:t>
      </w:r>
    </w:p>
    <w:p w14:paraId="2CD31DDC" w14:textId="533683E5" w:rsidR="00E5496E" w:rsidRPr="009325D3" w:rsidRDefault="00803120" w:rsidP="009325D3">
      <w:pPr>
        <w:pStyle w:val="Prrafodelista"/>
        <w:numPr>
          <w:ilvl w:val="0"/>
          <w:numId w:val="1"/>
        </w:numPr>
        <w:pBdr>
          <w:top w:val="single" w:sz="6" w:space="0" w:color="FFFFFF"/>
          <w:left w:val="single" w:sz="6" w:space="0" w:color="FFFFFF"/>
          <w:bottom w:val="single" w:sz="6" w:space="0" w:color="FFFFFF"/>
          <w:right w:val="single" w:sz="6" w:space="0" w:color="FFFFFF"/>
        </w:pBdr>
        <w:spacing w:after="120" w:line="240" w:lineRule="auto"/>
        <w:ind w:left="357" w:hanging="357"/>
        <w:contextualSpacing w:val="0"/>
        <w:jc w:val="both"/>
        <w:rPr>
          <w:rFonts w:ascii="Segoe UI" w:hAnsi="Segoe UI" w:cs="Segoe UI"/>
          <w:lang w:val="es-ES"/>
        </w:rPr>
      </w:pPr>
      <w:r w:rsidRPr="009325D3">
        <w:rPr>
          <w:rFonts w:ascii="Segoe UI" w:hAnsi="Segoe UI" w:cs="Segoe UI"/>
          <w:lang w:val="es-ES"/>
        </w:rPr>
        <w:t>Se elaboraron unas primeras c</w:t>
      </w:r>
      <w:r w:rsidR="007C6177" w:rsidRPr="009325D3">
        <w:rPr>
          <w:rFonts w:ascii="Segoe UI" w:hAnsi="Segoe UI" w:cs="Segoe UI"/>
          <w:lang w:val="es-ES"/>
        </w:rPr>
        <w:t xml:space="preserve">onclusiones provisionales para el </w:t>
      </w:r>
      <w:r w:rsidR="00E5496E" w:rsidRPr="009325D3">
        <w:rPr>
          <w:rFonts w:ascii="Segoe UI" w:hAnsi="Segoe UI" w:cs="Segoe UI"/>
          <w:lang w:val="es-ES"/>
        </w:rPr>
        <w:t>XCIOT</w:t>
      </w:r>
      <w:r w:rsidRPr="009325D3">
        <w:rPr>
          <w:rFonts w:ascii="Segoe UI" w:hAnsi="Segoe UI" w:cs="Segoe UI"/>
          <w:lang w:val="es-ES"/>
        </w:rPr>
        <w:t xml:space="preserve"> para cada uno de los ejes del Congreso</w:t>
      </w:r>
      <w:r w:rsidR="00E5496E" w:rsidRPr="009325D3">
        <w:rPr>
          <w:rFonts w:ascii="Segoe UI" w:hAnsi="Segoe UI" w:cs="Segoe UI"/>
          <w:lang w:val="es-ES"/>
        </w:rPr>
        <w:t xml:space="preserve"> a partir de las relatorías </w:t>
      </w:r>
      <w:r w:rsidRPr="009325D3">
        <w:rPr>
          <w:rFonts w:ascii="Segoe UI" w:hAnsi="Segoe UI" w:cs="Segoe UI"/>
          <w:lang w:val="es-ES"/>
        </w:rPr>
        <w:t xml:space="preserve">preparadas y </w:t>
      </w:r>
      <w:r w:rsidR="00E5496E" w:rsidRPr="009325D3">
        <w:rPr>
          <w:rFonts w:ascii="Segoe UI" w:hAnsi="Segoe UI" w:cs="Segoe UI"/>
          <w:lang w:val="es-ES"/>
        </w:rPr>
        <w:t>publicadas en las Actas del Congreso.</w:t>
      </w:r>
    </w:p>
    <w:p w14:paraId="020592EE" w14:textId="77777777" w:rsidR="00803120" w:rsidRPr="009325D3" w:rsidRDefault="00E5496E" w:rsidP="000B7CC2">
      <w:pPr>
        <w:pStyle w:val="Prrafodelista"/>
        <w:numPr>
          <w:ilvl w:val="0"/>
          <w:numId w:val="1"/>
        </w:numPr>
        <w:pBdr>
          <w:top w:val="single" w:sz="6" w:space="0" w:color="FFFFFF"/>
          <w:left w:val="single" w:sz="6" w:space="0" w:color="FFFFFF"/>
          <w:bottom w:val="single" w:sz="6" w:space="0" w:color="FFFFFF"/>
          <w:right w:val="single" w:sz="6" w:space="0" w:color="FFFFFF"/>
        </w:pBdr>
        <w:spacing w:after="60" w:line="240" w:lineRule="auto"/>
        <w:ind w:left="357" w:hanging="357"/>
        <w:contextualSpacing w:val="0"/>
        <w:jc w:val="both"/>
        <w:rPr>
          <w:rFonts w:ascii="Segoe UI" w:hAnsi="Segoe UI" w:cs="Segoe UI"/>
          <w:lang w:val="es-ES"/>
        </w:rPr>
      </w:pPr>
      <w:r w:rsidRPr="009325D3">
        <w:rPr>
          <w:rFonts w:ascii="Segoe UI" w:hAnsi="Segoe UI" w:cs="Segoe UI"/>
          <w:lang w:val="es-ES"/>
        </w:rPr>
        <w:t xml:space="preserve">A partir de este primer borrador, y junto con las aportaciones y revisión de los participantes en las </w:t>
      </w:r>
      <w:r w:rsidR="00A552E7" w:rsidRPr="009325D3">
        <w:rPr>
          <w:rFonts w:ascii="Segoe UI" w:hAnsi="Segoe UI" w:cs="Segoe UI"/>
          <w:lang w:val="es-ES"/>
        </w:rPr>
        <w:t>siete</w:t>
      </w:r>
      <w:r w:rsidRPr="009325D3">
        <w:rPr>
          <w:rFonts w:ascii="Segoe UI" w:hAnsi="Segoe UI" w:cs="Segoe UI"/>
          <w:lang w:val="es-ES"/>
        </w:rPr>
        <w:t xml:space="preserve"> mesas redondas del Congreso,</w:t>
      </w:r>
      <w:r w:rsidR="00A552E7" w:rsidRPr="009325D3">
        <w:rPr>
          <w:rFonts w:ascii="Segoe UI" w:hAnsi="Segoe UI" w:cs="Segoe UI"/>
          <w:lang w:val="es-ES"/>
        </w:rPr>
        <w:t xml:space="preserve"> las discusiones y aportaciones de</w:t>
      </w:r>
      <w:r w:rsidR="00506705" w:rsidRPr="009325D3">
        <w:rPr>
          <w:rFonts w:ascii="Segoe UI" w:hAnsi="Segoe UI" w:cs="Segoe UI"/>
          <w:lang w:val="es-ES"/>
        </w:rPr>
        <w:t xml:space="preserve"> la</w:t>
      </w:r>
      <w:r w:rsidR="00A552E7" w:rsidRPr="009325D3">
        <w:rPr>
          <w:rFonts w:ascii="Segoe UI" w:hAnsi="Segoe UI" w:cs="Segoe UI"/>
          <w:lang w:val="es-ES"/>
        </w:rPr>
        <w:t xml:space="preserve">s </w:t>
      </w:r>
      <w:r w:rsidR="00506705" w:rsidRPr="009325D3">
        <w:rPr>
          <w:rFonts w:ascii="Segoe UI" w:hAnsi="Segoe UI" w:cs="Segoe UI"/>
          <w:lang w:val="es-ES"/>
        </w:rPr>
        <w:t xml:space="preserve">personas inscritas </w:t>
      </w:r>
      <w:r w:rsidR="00A552E7" w:rsidRPr="009325D3">
        <w:rPr>
          <w:rFonts w:ascii="Segoe UI" w:hAnsi="Segoe UI" w:cs="Segoe UI"/>
          <w:lang w:val="es-ES"/>
        </w:rPr>
        <w:t>participantes,</w:t>
      </w:r>
      <w:r w:rsidRPr="009325D3">
        <w:rPr>
          <w:rFonts w:ascii="Segoe UI" w:hAnsi="Segoe UI" w:cs="Segoe UI"/>
          <w:lang w:val="es-ES"/>
        </w:rPr>
        <w:t xml:space="preserve"> se elaboró un segundo borrador de principales resultados e ideas clave. </w:t>
      </w:r>
    </w:p>
    <w:p w14:paraId="14484F07" w14:textId="3B8BEC89" w:rsidR="007C6177" w:rsidRPr="009325D3" w:rsidRDefault="00E5496E" w:rsidP="009325D3">
      <w:pPr>
        <w:pBdr>
          <w:top w:val="single" w:sz="6" w:space="0" w:color="FFFFFF"/>
          <w:left w:val="single" w:sz="6" w:space="0" w:color="FFFFFF"/>
          <w:bottom w:val="single" w:sz="6" w:space="0" w:color="FFFFFF"/>
          <w:right w:val="single" w:sz="6" w:space="0" w:color="FFFFFF"/>
        </w:pBdr>
        <w:spacing w:after="120"/>
        <w:ind w:left="357"/>
        <w:jc w:val="both"/>
        <w:rPr>
          <w:rFonts w:ascii="Segoe UI" w:hAnsi="Segoe UI" w:cs="Segoe UI"/>
        </w:rPr>
      </w:pPr>
      <w:r w:rsidRPr="009325D3">
        <w:rPr>
          <w:rFonts w:ascii="Segoe UI" w:hAnsi="Segoe UI" w:cs="Segoe UI"/>
        </w:rPr>
        <w:t>Esta segunda versión, a partir de</w:t>
      </w:r>
      <w:r w:rsidR="00A552E7" w:rsidRPr="009325D3">
        <w:rPr>
          <w:rFonts w:ascii="Segoe UI" w:hAnsi="Segoe UI" w:cs="Segoe UI"/>
        </w:rPr>
        <w:t xml:space="preserve"> su</w:t>
      </w:r>
      <w:r w:rsidRPr="009325D3">
        <w:rPr>
          <w:rFonts w:ascii="Segoe UI" w:hAnsi="Segoe UI" w:cs="Segoe UI"/>
        </w:rPr>
        <w:t xml:space="preserve"> revisión</w:t>
      </w:r>
      <w:r w:rsidR="00A552E7" w:rsidRPr="009325D3">
        <w:rPr>
          <w:rFonts w:ascii="Segoe UI" w:hAnsi="Segoe UI" w:cs="Segoe UI"/>
        </w:rPr>
        <w:t xml:space="preserve"> por parte de los miembros del comité científico y del necesario proceso</w:t>
      </w:r>
      <w:r w:rsidRPr="009325D3">
        <w:rPr>
          <w:rFonts w:ascii="Segoe UI" w:hAnsi="Segoe UI" w:cs="Segoe UI"/>
        </w:rPr>
        <w:t xml:space="preserve"> </w:t>
      </w:r>
      <w:r w:rsidR="00A552E7" w:rsidRPr="009325D3">
        <w:rPr>
          <w:rFonts w:ascii="Segoe UI" w:hAnsi="Segoe UI" w:cs="Segoe UI"/>
        </w:rPr>
        <w:t>de</w:t>
      </w:r>
      <w:r w:rsidRPr="009325D3">
        <w:rPr>
          <w:rFonts w:ascii="Segoe UI" w:hAnsi="Segoe UI" w:cs="Segoe UI"/>
        </w:rPr>
        <w:t xml:space="preserve"> edición, se publicó en forma de artículo en el número especial</w:t>
      </w:r>
      <w:r w:rsidR="001515E0">
        <w:rPr>
          <w:rFonts w:ascii="Segoe UI" w:hAnsi="Segoe UI" w:cs="Segoe UI"/>
        </w:rPr>
        <w:t xml:space="preserve"> de la revista de FUNDIC</w:t>
      </w:r>
      <w:r w:rsidR="006E22AD">
        <w:rPr>
          <w:rFonts w:ascii="Segoe UI" w:hAnsi="Segoe UI" w:cs="Segoe UI"/>
        </w:rPr>
        <w:t>O</w:t>
      </w:r>
      <w:r w:rsidR="001515E0">
        <w:rPr>
          <w:rFonts w:ascii="Segoe UI" w:hAnsi="Segoe UI" w:cs="Segoe UI"/>
        </w:rPr>
        <w:t xml:space="preserve">T </w:t>
      </w:r>
      <w:r w:rsidR="001515E0">
        <w:rPr>
          <w:rFonts w:ascii="Segoe UI" w:hAnsi="Segoe UI" w:cs="Segoe UI"/>
          <w:i/>
        </w:rPr>
        <w:t xml:space="preserve">Cuadernos de Ordenación del Territorio </w:t>
      </w:r>
      <w:r w:rsidR="001515E0">
        <w:rPr>
          <w:rFonts w:ascii="Segoe UI" w:hAnsi="Segoe UI" w:cs="Segoe UI"/>
        </w:rPr>
        <w:t>(Sexta época)</w:t>
      </w:r>
      <w:r w:rsidRPr="009325D3">
        <w:rPr>
          <w:rFonts w:ascii="Segoe UI" w:hAnsi="Segoe UI" w:cs="Segoe UI"/>
        </w:rPr>
        <w:t xml:space="preserve"> dedicado al X CIOT</w:t>
      </w:r>
      <w:r w:rsidR="001515E0">
        <w:rPr>
          <w:rFonts w:ascii="Segoe UI" w:hAnsi="Segoe UI" w:cs="Segoe UI"/>
        </w:rPr>
        <w:t xml:space="preserve">. Del mismo número especial </w:t>
      </w:r>
      <w:r w:rsidR="00A552E7" w:rsidRPr="009325D3">
        <w:rPr>
          <w:rFonts w:ascii="Segoe UI" w:hAnsi="Segoe UI" w:cs="Segoe UI"/>
        </w:rPr>
        <w:t xml:space="preserve">también formaron parte los artículos correspondientes a </w:t>
      </w:r>
      <w:r w:rsidRPr="009325D3">
        <w:rPr>
          <w:rFonts w:ascii="Segoe UI" w:hAnsi="Segoe UI" w:cs="Segoe UI"/>
        </w:rPr>
        <w:t xml:space="preserve">la transcripción </w:t>
      </w:r>
      <w:r w:rsidR="00A552E7" w:rsidRPr="009325D3">
        <w:rPr>
          <w:rFonts w:ascii="Segoe UI" w:hAnsi="Segoe UI" w:cs="Segoe UI"/>
        </w:rPr>
        <w:t>o</w:t>
      </w:r>
      <w:r w:rsidRPr="009325D3">
        <w:rPr>
          <w:rFonts w:ascii="Segoe UI" w:hAnsi="Segoe UI" w:cs="Segoe UI"/>
        </w:rPr>
        <w:t xml:space="preserve"> relatoría </w:t>
      </w:r>
      <w:r w:rsidR="00A552E7" w:rsidRPr="009325D3">
        <w:rPr>
          <w:rFonts w:ascii="Segoe UI" w:hAnsi="Segoe UI" w:cs="Segoe UI"/>
        </w:rPr>
        <w:t xml:space="preserve">de las citadas siete mesas, cuyo contenido también fue triangulado y verificado </w:t>
      </w:r>
      <w:r w:rsidR="00803120" w:rsidRPr="009325D3">
        <w:rPr>
          <w:rFonts w:ascii="Segoe UI" w:hAnsi="Segoe UI" w:cs="Segoe UI"/>
        </w:rPr>
        <w:t>con</w:t>
      </w:r>
      <w:r w:rsidR="00A552E7" w:rsidRPr="009325D3">
        <w:rPr>
          <w:rFonts w:ascii="Segoe UI" w:hAnsi="Segoe UI" w:cs="Segoe UI"/>
        </w:rPr>
        <w:t xml:space="preserve"> cada uno de los ponentes</w:t>
      </w:r>
      <w:r w:rsidR="007C6177" w:rsidRPr="009325D3">
        <w:rPr>
          <w:rFonts w:ascii="Segoe UI" w:hAnsi="Segoe UI" w:cs="Segoe UI"/>
        </w:rPr>
        <w:t xml:space="preserve">. </w:t>
      </w:r>
    </w:p>
    <w:p w14:paraId="1E763F01" w14:textId="77769358" w:rsidR="008D0C3E" w:rsidRPr="00200DEF" w:rsidRDefault="00A552E7" w:rsidP="009325D3">
      <w:pPr>
        <w:pStyle w:val="Prrafodelista"/>
        <w:numPr>
          <w:ilvl w:val="0"/>
          <w:numId w:val="1"/>
        </w:numPr>
        <w:pBdr>
          <w:top w:val="single" w:sz="6" w:space="0" w:color="FFFFFF"/>
          <w:left w:val="single" w:sz="6" w:space="0" w:color="FFFFFF"/>
          <w:bottom w:val="single" w:sz="6" w:space="0" w:color="FFFFFF"/>
          <w:right w:val="single" w:sz="6" w:space="0" w:color="FFFFFF"/>
        </w:pBdr>
        <w:spacing w:after="120" w:line="240" w:lineRule="auto"/>
        <w:ind w:left="357" w:hanging="357"/>
        <w:contextualSpacing w:val="0"/>
        <w:jc w:val="both"/>
        <w:rPr>
          <w:rFonts w:ascii="Segoe UI" w:hAnsi="Segoe UI" w:cs="Segoe UI"/>
          <w:lang w:val="es-ES"/>
        </w:rPr>
      </w:pPr>
      <w:r w:rsidRPr="00200DEF">
        <w:rPr>
          <w:rFonts w:ascii="Segoe UI" w:hAnsi="Segoe UI" w:cs="Segoe UI"/>
          <w:lang w:val="es-ES"/>
        </w:rPr>
        <w:t>A partir de este segundo texto se procedió a su cruce con las conclusiones publicadas en el libro del anterior 9CIOT por parte de los autores que figuran en el encabezado</w:t>
      </w:r>
      <w:r w:rsidR="000B7CC2" w:rsidRPr="00200DEF">
        <w:rPr>
          <w:rFonts w:ascii="Segoe UI" w:hAnsi="Segoe UI" w:cs="Segoe UI"/>
          <w:lang w:val="es-ES"/>
        </w:rPr>
        <w:t xml:space="preserve"> (</w:t>
      </w:r>
      <w:r w:rsidR="00803120" w:rsidRPr="00200DEF">
        <w:rPr>
          <w:rFonts w:ascii="Segoe UI" w:hAnsi="Segoe UI" w:cs="Segoe UI"/>
          <w:lang w:val="es-ES"/>
        </w:rPr>
        <w:t xml:space="preserve">coordinadores y </w:t>
      </w:r>
      <w:r w:rsidRPr="00200DEF">
        <w:rPr>
          <w:rFonts w:ascii="Segoe UI" w:hAnsi="Segoe UI" w:cs="Segoe UI"/>
          <w:lang w:val="es-ES"/>
        </w:rPr>
        <w:t>editores/as del presente libro</w:t>
      </w:r>
      <w:r w:rsidR="000B7CC2" w:rsidRPr="00200DEF">
        <w:rPr>
          <w:rFonts w:ascii="Segoe UI" w:hAnsi="Segoe UI" w:cs="Segoe UI"/>
          <w:lang w:val="es-ES"/>
        </w:rPr>
        <w:t>)</w:t>
      </w:r>
      <w:r w:rsidRPr="00200DEF">
        <w:rPr>
          <w:rFonts w:ascii="Segoe UI" w:hAnsi="Segoe UI" w:cs="Segoe UI"/>
          <w:lang w:val="es-ES"/>
        </w:rPr>
        <w:t>, obteniendo una nueva versión de Conclusiones</w:t>
      </w:r>
      <w:r w:rsidR="003B67A5" w:rsidRPr="00200DEF">
        <w:rPr>
          <w:rFonts w:ascii="Segoe UI" w:hAnsi="Segoe UI" w:cs="Segoe UI"/>
          <w:lang w:val="es-ES"/>
        </w:rPr>
        <w:t xml:space="preserve"> revis</w:t>
      </w:r>
      <w:r w:rsidR="00803120" w:rsidRPr="00200DEF">
        <w:rPr>
          <w:rFonts w:ascii="Segoe UI" w:hAnsi="Segoe UI" w:cs="Segoe UI"/>
          <w:lang w:val="es-ES"/>
        </w:rPr>
        <w:t>ada y</w:t>
      </w:r>
      <w:r w:rsidR="003B67A5" w:rsidRPr="00200DEF">
        <w:rPr>
          <w:rFonts w:ascii="Segoe UI" w:hAnsi="Segoe UI" w:cs="Segoe UI"/>
          <w:lang w:val="es-ES"/>
        </w:rPr>
        <w:t xml:space="preserve"> ac</w:t>
      </w:r>
      <w:r w:rsidR="00803120" w:rsidRPr="00200DEF">
        <w:rPr>
          <w:rFonts w:ascii="Segoe UI" w:hAnsi="Segoe UI" w:cs="Segoe UI"/>
          <w:lang w:val="es-ES"/>
        </w:rPr>
        <w:t xml:space="preserve">ordada entre ellos/as. </w:t>
      </w:r>
    </w:p>
    <w:p w14:paraId="4571E837" w14:textId="7E5DB985" w:rsidR="008D0C3E" w:rsidRPr="00200DEF" w:rsidRDefault="00803120" w:rsidP="009325D3">
      <w:pPr>
        <w:pStyle w:val="Prrafodelista"/>
        <w:numPr>
          <w:ilvl w:val="0"/>
          <w:numId w:val="1"/>
        </w:numPr>
        <w:pBdr>
          <w:top w:val="single" w:sz="6" w:space="0" w:color="FFFFFF"/>
          <w:left w:val="single" w:sz="6" w:space="0" w:color="FFFFFF"/>
          <w:bottom w:val="single" w:sz="6" w:space="0" w:color="FFFFFF"/>
          <w:right w:val="single" w:sz="6" w:space="0" w:color="FFFFFF"/>
        </w:pBdr>
        <w:spacing w:after="120" w:line="240" w:lineRule="auto"/>
        <w:ind w:left="357" w:hanging="357"/>
        <w:contextualSpacing w:val="0"/>
        <w:jc w:val="both"/>
        <w:rPr>
          <w:rFonts w:ascii="Segoe UI" w:hAnsi="Segoe UI" w:cs="Segoe UI"/>
          <w:lang w:val="es-ES"/>
        </w:rPr>
      </w:pPr>
      <w:bookmarkStart w:id="1" w:name="_GoBack"/>
      <w:r w:rsidRPr="00356CB8">
        <w:rPr>
          <w:rFonts w:ascii="Segoe UI" w:hAnsi="Segoe UI" w:cs="Segoe UI"/>
          <w:color w:val="FF0000"/>
          <w:lang w:val="es-ES"/>
        </w:rPr>
        <w:t>Esta nueva versión fue</w:t>
      </w:r>
      <w:r w:rsidR="008D0C3E" w:rsidRPr="00356CB8">
        <w:rPr>
          <w:rFonts w:ascii="Segoe UI" w:hAnsi="Segoe UI" w:cs="Segoe UI"/>
          <w:color w:val="FF0000"/>
          <w:lang w:val="es-ES"/>
        </w:rPr>
        <w:t xml:space="preserve"> expuesta en la</w:t>
      </w:r>
      <w:r w:rsidR="003C677C" w:rsidRPr="00356CB8">
        <w:rPr>
          <w:rFonts w:ascii="Segoe UI" w:hAnsi="Segoe UI" w:cs="Segoe UI"/>
          <w:color w:val="FF0000"/>
          <w:lang w:val="es-ES"/>
        </w:rPr>
        <w:t>s páginas</w:t>
      </w:r>
      <w:r w:rsidR="008D0C3E" w:rsidRPr="00356CB8">
        <w:rPr>
          <w:rFonts w:ascii="Segoe UI" w:hAnsi="Segoe UI" w:cs="Segoe UI"/>
          <w:color w:val="FF0000"/>
          <w:lang w:val="es-ES"/>
        </w:rPr>
        <w:t xml:space="preserve"> web</w:t>
      </w:r>
      <w:r w:rsidR="003B67A5" w:rsidRPr="00356CB8">
        <w:rPr>
          <w:rFonts w:ascii="Segoe UI" w:hAnsi="Segoe UI" w:cs="Segoe UI"/>
          <w:color w:val="FF0000"/>
          <w:lang w:val="es-ES"/>
        </w:rPr>
        <w:t xml:space="preserve"> del X </w:t>
      </w:r>
      <w:r w:rsidR="003B67A5" w:rsidRPr="00356CB8">
        <w:rPr>
          <w:rFonts w:ascii="Segoe UI" w:hAnsi="Segoe UI" w:cs="Segoe UI"/>
          <w:caps/>
          <w:color w:val="FF0000"/>
          <w:lang w:val="es-ES"/>
        </w:rPr>
        <w:t>ciot</w:t>
      </w:r>
      <w:r w:rsidR="003B67A5" w:rsidRPr="00356CB8">
        <w:rPr>
          <w:rFonts w:ascii="Segoe UI" w:hAnsi="Segoe UI" w:cs="Segoe UI"/>
          <w:color w:val="FF0000"/>
          <w:lang w:val="es-ES"/>
        </w:rPr>
        <w:t xml:space="preserve"> y</w:t>
      </w:r>
      <w:r w:rsidR="008D0C3E" w:rsidRPr="00356CB8">
        <w:rPr>
          <w:rFonts w:ascii="Segoe UI" w:hAnsi="Segoe UI" w:cs="Segoe UI"/>
          <w:color w:val="FF0000"/>
          <w:lang w:val="es-ES"/>
        </w:rPr>
        <w:t xml:space="preserve"> de </w:t>
      </w:r>
      <w:r w:rsidR="008D0C3E" w:rsidRPr="00356CB8">
        <w:rPr>
          <w:rFonts w:ascii="Segoe UI" w:hAnsi="Segoe UI" w:cs="Segoe UI"/>
          <w:caps/>
          <w:color w:val="FF0000"/>
          <w:lang w:val="es-ES"/>
        </w:rPr>
        <w:t>Fundicot</w:t>
      </w:r>
      <w:r w:rsidR="000B7CC2" w:rsidRPr="00356CB8">
        <w:rPr>
          <w:rFonts w:ascii="Segoe UI" w:hAnsi="Segoe UI" w:cs="Segoe UI"/>
          <w:caps/>
          <w:color w:val="FF0000"/>
          <w:lang w:val="es-ES"/>
        </w:rPr>
        <w:t>,</w:t>
      </w:r>
      <w:r w:rsidR="008D0C3E" w:rsidRPr="00356CB8">
        <w:rPr>
          <w:rFonts w:ascii="Segoe UI" w:hAnsi="Segoe UI" w:cs="Segoe UI"/>
          <w:color w:val="FF0000"/>
          <w:lang w:val="es-ES"/>
        </w:rPr>
        <w:t xml:space="preserve"> para su </w:t>
      </w:r>
      <w:r w:rsidR="000B7CC2" w:rsidRPr="00356CB8">
        <w:rPr>
          <w:rFonts w:ascii="Segoe UI" w:hAnsi="Segoe UI" w:cs="Segoe UI"/>
          <w:color w:val="FF0000"/>
          <w:lang w:val="es-ES"/>
        </w:rPr>
        <w:t xml:space="preserve">revisión e </w:t>
      </w:r>
      <w:r w:rsidR="008D0C3E" w:rsidRPr="00356CB8">
        <w:rPr>
          <w:rFonts w:ascii="Segoe UI" w:hAnsi="Segoe UI" w:cs="Segoe UI"/>
          <w:color w:val="FF0000"/>
          <w:lang w:val="es-ES"/>
        </w:rPr>
        <w:t>información por parte de</w:t>
      </w:r>
      <w:r w:rsidRPr="00356CB8">
        <w:rPr>
          <w:rFonts w:ascii="Segoe UI" w:hAnsi="Segoe UI" w:cs="Segoe UI"/>
          <w:color w:val="FF0000"/>
          <w:lang w:val="es-ES"/>
        </w:rPr>
        <w:t xml:space="preserve"> participantes,</w:t>
      </w:r>
      <w:r w:rsidR="008D0C3E" w:rsidRPr="00356CB8">
        <w:rPr>
          <w:rFonts w:ascii="Segoe UI" w:hAnsi="Segoe UI" w:cs="Segoe UI"/>
          <w:color w:val="FF0000"/>
          <w:lang w:val="es-ES"/>
        </w:rPr>
        <w:t xml:space="preserve"> socios </w:t>
      </w:r>
      <w:r w:rsidRPr="00356CB8">
        <w:rPr>
          <w:rFonts w:ascii="Segoe UI" w:hAnsi="Segoe UI" w:cs="Segoe UI"/>
          <w:color w:val="FF0000"/>
          <w:lang w:val="es-ES"/>
        </w:rPr>
        <w:t xml:space="preserve">de FUNDICOT </w:t>
      </w:r>
      <w:r w:rsidR="008D0C3E" w:rsidRPr="00356CB8">
        <w:rPr>
          <w:rFonts w:ascii="Segoe UI" w:hAnsi="Segoe UI" w:cs="Segoe UI"/>
          <w:color w:val="FF0000"/>
          <w:lang w:val="es-ES"/>
        </w:rPr>
        <w:t>y público</w:t>
      </w:r>
      <w:r w:rsidRPr="00356CB8">
        <w:rPr>
          <w:rFonts w:ascii="Segoe UI" w:hAnsi="Segoe UI" w:cs="Segoe UI"/>
          <w:color w:val="FF0000"/>
          <w:lang w:val="es-ES"/>
        </w:rPr>
        <w:t xml:space="preserve"> en general</w:t>
      </w:r>
      <w:r w:rsidR="00356CB8" w:rsidRPr="00356CB8">
        <w:rPr>
          <w:rFonts w:ascii="Segoe UI" w:hAnsi="Segoe UI" w:cs="Segoe UI"/>
          <w:color w:val="FF0000"/>
          <w:lang w:val="es-ES"/>
        </w:rPr>
        <w:t xml:space="preserve"> (PENDIENTE)</w:t>
      </w:r>
      <w:r w:rsidRPr="00356CB8">
        <w:rPr>
          <w:rFonts w:ascii="Segoe UI" w:hAnsi="Segoe UI" w:cs="Segoe UI"/>
          <w:color w:val="FF0000"/>
          <w:lang w:val="es-ES"/>
        </w:rPr>
        <w:t>.</w:t>
      </w:r>
      <w:r w:rsidR="001515E0" w:rsidRPr="00356CB8">
        <w:rPr>
          <w:rFonts w:ascii="Segoe UI" w:hAnsi="Segoe UI" w:cs="Segoe UI"/>
          <w:color w:val="FF0000"/>
          <w:lang w:val="es-ES"/>
        </w:rPr>
        <w:t xml:space="preserve"> </w:t>
      </w:r>
      <w:bookmarkEnd w:id="1"/>
    </w:p>
    <w:p w14:paraId="350C8168" w14:textId="33EF17C7" w:rsidR="007C6177" w:rsidRPr="00200DEF" w:rsidRDefault="00A552E7" w:rsidP="009325D3">
      <w:pPr>
        <w:pStyle w:val="Prrafodelista"/>
        <w:numPr>
          <w:ilvl w:val="0"/>
          <w:numId w:val="1"/>
        </w:numPr>
        <w:pBdr>
          <w:top w:val="single" w:sz="6" w:space="0" w:color="FFFFFF"/>
          <w:left w:val="single" w:sz="6" w:space="0" w:color="FFFFFF"/>
          <w:bottom w:val="single" w:sz="6" w:space="0" w:color="FFFFFF"/>
          <w:right w:val="single" w:sz="6" w:space="0" w:color="FFFFFF"/>
        </w:pBdr>
        <w:spacing w:after="0" w:line="240" w:lineRule="auto"/>
        <w:contextualSpacing w:val="0"/>
        <w:jc w:val="both"/>
        <w:rPr>
          <w:rFonts w:ascii="Segoe UI" w:hAnsi="Segoe UI" w:cs="Segoe UI"/>
          <w:lang w:val="es-ES"/>
        </w:rPr>
      </w:pPr>
      <w:r w:rsidRPr="00200DEF">
        <w:rPr>
          <w:rFonts w:ascii="Segoe UI" w:hAnsi="Segoe UI" w:cs="Segoe UI"/>
          <w:lang w:val="es-ES"/>
        </w:rPr>
        <w:t xml:space="preserve"> </w:t>
      </w:r>
      <w:r w:rsidR="003B67A5" w:rsidRPr="00200DEF">
        <w:rPr>
          <w:rFonts w:ascii="Segoe UI" w:hAnsi="Segoe UI" w:cs="Segoe UI"/>
          <w:lang w:val="es-ES"/>
        </w:rPr>
        <w:t>Fruto de este proceso qued</w:t>
      </w:r>
      <w:r w:rsidR="000B7CC2" w:rsidRPr="00200DEF">
        <w:rPr>
          <w:rFonts w:ascii="Segoe UI" w:hAnsi="Segoe UI" w:cs="Segoe UI"/>
          <w:lang w:val="es-ES"/>
        </w:rPr>
        <w:t>ó la versión definitiva de las C</w:t>
      </w:r>
      <w:r w:rsidR="003B67A5" w:rsidRPr="00200DEF">
        <w:rPr>
          <w:rFonts w:ascii="Segoe UI" w:hAnsi="Segoe UI" w:cs="Segoe UI"/>
          <w:lang w:val="es-ES"/>
        </w:rPr>
        <w:t>onclusiones</w:t>
      </w:r>
      <w:r w:rsidR="00803120" w:rsidRPr="00200DEF">
        <w:rPr>
          <w:rFonts w:ascii="Segoe UI" w:hAnsi="Segoe UI" w:cs="Segoe UI"/>
          <w:lang w:val="es-ES"/>
        </w:rPr>
        <w:t xml:space="preserve"> </w:t>
      </w:r>
      <w:r w:rsidR="003B67A5" w:rsidRPr="00200DEF">
        <w:rPr>
          <w:rFonts w:ascii="Segoe UI" w:hAnsi="Segoe UI" w:cs="Segoe UI"/>
          <w:lang w:val="es-ES"/>
        </w:rPr>
        <w:t>que siguen</w:t>
      </w:r>
      <w:r w:rsidR="00803120" w:rsidRPr="00200DEF">
        <w:rPr>
          <w:rFonts w:ascii="Segoe UI" w:hAnsi="Segoe UI" w:cs="Segoe UI"/>
          <w:lang w:val="es-ES"/>
        </w:rPr>
        <w:t xml:space="preserve"> a continuación:</w:t>
      </w:r>
    </w:p>
    <w:p w14:paraId="54EB394F" w14:textId="080FDAD5" w:rsidR="009E2621" w:rsidRPr="00200DEF" w:rsidRDefault="009E2621" w:rsidP="009325D3">
      <w:pPr>
        <w:pStyle w:val="Textoindependiente"/>
        <w:spacing w:after="0" w:line="240" w:lineRule="auto"/>
        <w:jc w:val="both"/>
        <w:rPr>
          <w:rFonts w:ascii="Segoe UI" w:hAnsi="Segoe UI" w:cs="Segoe UI"/>
          <w:sz w:val="24"/>
          <w:szCs w:val="24"/>
        </w:rPr>
      </w:pPr>
    </w:p>
    <w:p w14:paraId="496952CC" w14:textId="362B6F6A" w:rsidR="008D0C3E" w:rsidRPr="009325D3" w:rsidRDefault="00E243FE" w:rsidP="006C51F5">
      <w:pPr>
        <w:pStyle w:val="Prrafodelista"/>
        <w:autoSpaceDE w:val="0"/>
        <w:autoSpaceDN w:val="0"/>
        <w:adjustRightInd w:val="0"/>
        <w:spacing w:after="0" w:line="240" w:lineRule="auto"/>
        <w:ind w:left="284" w:hanging="284"/>
        <w:contextualSpacing w:val="0"/>
        <w:jc w:val="both"/>
        <w:rPr>
          <w:rFonts w:ascii="Segoe UI" w:hAnsi="Segoe UI" w:cs="Segoe UI"/>
          <w:b/>
          <w:bCs/>
        </w:rPr>
      </w:pPr>
      <w:r w:rsidRPr="009325D3">
        <w:rPr>
          <w:rFonts w:ascii="Segoe UI" w:hAnsi="Segoe UI" w:cs="Segoe UI"/>
          <w:b/>
          <w:bCs/>
          <w:caps/>
        </w:rPr>
        <w:t xml:space="preserve">Primera conclusión: </w:t>
      </w:r>
      <w:bookmarkStart w:id="2" w:name="Número_de_diapositiva_3"/>
      <w:bookmarkStart w:id="3" w:name="Número_de_diapositiva_4"/>
      <w:bookmarkStart w:id="4" w:name="Número_de_diapositiva_5"/>
      <w:bookmarkStart w:id="5" w:name="Número_de_diapositiva_6"/>
      <w:bookmarkEnd w:id="2"/>
      <w:bookmarkEnd w:id="3"/>
      <w:bookmarkEnd w:id="4"/>
      <w:bookmarkEnd w:id="5"/>
      <w:r w:rsidR="008D0C3E" w:rsidRPr="009325D3">
        <w:rPr>
          <w:rFonts w:ascii="Segoe UI" w:hAnsi="Segoe UI" w:cs="Segoe UI"/>
          <w:b/>
          <w:bCs/>
        </w:rPr>
        <w:t>En el futuro, al pensar en políticas del territorio dirigidas hacia la sostenibilidad, se debe ser muy consciente de que los límites de la Tierra ya han sido sobrepasados:</w:t>
      </w:r>
    </w:p>
    <w:p w14:paraId="151BC7D5" w14:textId="1E5B268A" w:rsidR="00A972F4" w:rsidRDefault="00A972F4" w:rsidP="009325D3">
      <w:pPr>
        <w:pStyle w:val="Prrafodelista"/>
        <w:autoSpaceDE w:val="0"/>
        <w:autoSpaceDN w:val="0"/>
        <w:adjustRightInd w:val="0"/>
        <w:spacing w:after="0" w:line="240" w:lineRule="auto"/>
        <w:ind w:left="284"/>
        <w:contextualSpacing w:val="0"/>
        <w:jc w:val="both"/>
        <w:rPr>
          <w:rFonts w:ascii="Segoe UI" w:hAnsi="Segoe UI" w:cs="Segoe UI"/>
          <w:b/>
          <w:bCs/>
        </w:rPr>
      </w:pPr>
    </w:p>
    <w:p w14:paraId="29E232E8" w14:textId="67533F9D" w:rsidR="001515E0" w:rsidRDefault="001515E0" w:rsidP="00F63886">
      <w:pPr>
        <w:pStyle w:val="Prrafodelista"/>
        <w:autoSpaceDE w:val="0"/>
        <w:autoSpaceDN w:val="0"/>
        <w:adjustRightInd w:val="0"/>
        <w:spacing w:after="0" w:line="240" w:lineRule="auto"/>
        <w:ind w:left="0"/>
        <w:contextualSpacing w:val="0"/>
        <w:jc w:val="both"/>
        <w:rPr>
          <w:rFonts w:ascii="Segoe UI" w:hAnsi="Segoe UI" w:cs="Segoe UI"/>
          <w:b/>
          <w:bCs/>
        </w:rPr>
      </w:pPr>
      <w:r w:rsidRPr="009325D3">
        <w:rPr>
          <w:rFonts w:ascii="Segoe UI" w:hAnsi="Segoe UI" w:cs="Segoe UI"/>
          <w:bCs/>
        </w:rPr>
        <w:t xml:space="preserve">A la hora de abordar las políticas territoriales en el actual marco de emergencia ecológica </w:t>
      </w:r>
      <w:r>
        <w:rPr>
          <w:rFonts w:ascii="Segoe UI" w:hAnsi="Segoe UI" w:cs="Segoe UI"/>
          <w:bCs/>
        </w:rPr>
        <w:t>el</w:t>
      </w:r>
      <w:r w:rsidRPr="009325D3">
        <w:rPr>
          <w:rFonts w:ascii="Segoe UI" w:hAnsi="Segoe UI" w:cs="Segoe UI"/>
          <w:bCs/>
        </w:rPr>
        <w:t xml:space="preserve"> dato clave es la inevitable reducción de la esfera material de la economía. De acuerdo con la comunidad científica, globalmente la humanidad va a vivir con menor disponibilidad de recursos energéticos y minerales, de tierra fértil y de agua.</w:t>
      </w:r>
    </w:p>
    <w:p w14:paraId="249515EF" w14:textId="77777777" w:rsidR="001515E0" w:rsidRPr="009325D3" w:rsidRDefault="001515E0" w:rsidP="009325D3">
      <w:pPr>
        <w:pStyle w:val="Prrafodelista"/>
        <w:autoSpaceDE w:val="0"/>
        <w:autoSpaceDN w:val="0"/>
        <w:adjustRightInd w:val="0"/>
        <w:spacing w:after="0" w:line="240" w:lineRule="auto"/>
        <w:ind w:left="284"/>
        <w:contextualSpacing w:val="0"/>
        <w:jc w:val="both"/>
        <w:rPr>
          <w:rFonts w:ascii="Segoe UI" w:hAnsi="Segoe UI" w:cs="Segoe UI"/>
          <w:b/>
          <w:bCs/>
        </w:rPr>
      </w:pPr>
    </w:p>
    <w:p w14:paraId="13829EF5" w14:textId="480B46CC" w:rsidR="002F4633" w:rsidRPr="009325D3" w:rsidRDefault="00D113D0" w:rsidP="009325D3">
      <w:pPr>
        <w:pStyle w:val="Prrafodelista"/>
        <w:numPr>
          <w:ilvl w:val="0"/>
          <w:numId w:val="6"/>
        </w:numPr>
        <w:autoSpaceDE w:val="0"/>
        <w:autoSpaceDN w:val="0"/>
        <w:adjustRightInd w:val="0"/>
        <w:spacing w:after="0" w:line="240" w:lineRule="auto"/>
        <w:ind w:left="425" w:hanging="357"/>
        <w:contextualSpacing w:val="0"/>
        <w:jc w:val="both"/>
        <w:rPr>
          <w:rFonts w:ascii="Segoe UI" w:hAnsi="Segoe UI" w:cs="Segoe UI"/>
        </w:rPr>
      </w:pPr>
      <w:r w:rsidRPr="009325D3">
        <w:rPr>
          <w:rFonts w:ascii="Segoe UI" w:hAnsi="Segoe UI" w:cs="Segoe UI"/>
        </w:rPr>
        <w:t xml:space="preserve">El modelo de desarrollo sigue dominado por el paradigma de la competitividad y el crecimiento macroeconómico. </w:t>
      </w:r>
      <w:r w:rsidR="00AA5686" w:rsidRPr="009325D3">
        <w:rPr>
          <w:rFonts w:ascii="Segoe UI" w:hAnsi="Segoe UI" w:cs="Segoe UI"/>
        </w:rPr>
        <w:t xml:space="preserve">Se necesitan nuevos valores y formas de ver e interpretar el mundo, el territorio y la ciudad, ante un crecimiento demográfico mundial y unos niveles de consumo globales que son insostenibles e inviables en un </w:t>
      </w:r>
      <w:r w:rsidR="00F46058" w:rsidRPr="009325D3">
        <w:rPr>
          <w:rFonts w:ascii="Segoe UI" w:hAnsi="Segoe UI" w:cs="Segoe UI"/>
        </w:rPr>
        <w:t>Planeta finito. Ello obliga a “</w:t>
      </w:r>
      <w:r w:rsidR="00F46058" w:rsidRPr="009325D3">
        <w:rPr>
          <w:rFonts w:ascii="Segoe UI" w:hAnsi="Segoe UI" w:cs="Segoe UI"/>
          <w:i/>
        </w:rPr>
        <w:t>Transformar el M</w:t>
      </w:r>
      <w:r w:rsidR="00AA5686" w:rsidRPr="009325D3">
        <w:rPr>
          <w:rFonts w:ascii="Segoe UI" w:hAnsi="Segoe UI" w:cs="Segoe UI"/>
          <w:i/>
        </w:rPr>
        <w:t>undo</w:t>
      </w:r>
      <w:r w:rsidR="00AA5686" w:rsidRPr="009325D3">
        <w:rPr>
          <w:rFonts w:ascii="Segoe UI" w:hAnsi="Segoe UI" w:cs="Segoe UI"/>
        </w:rPr>
        <w:t xml:space="preserve">”, </w:t>
      </w:r>
      <w:r w:rsidR="00F46058" w:rsidRPr="009325D3">
        <w:rPr>
          <w:rFonts w:ascii="Segoe UI" w:hAnsi="Segoe UI" w:cs="Segoe UI"/>
        </w:rPr>
        <w:t>la meta de la Agenda 2030</w:t>
      </w:r>
      <w:r w:rsidR="00AA5686" w:rsidRPr="009325D3">
        <w:rPr>
          <w:rFonts w:ascii="Segoe UI" w:hAnsi="Segoe UI" w:cs="Segoe UI"/>
        </w:rPr>
        <w:t xml:space="preserve"> de Naciones Unidas, pensando en un </w:t>
      </w:r>
      <w:r w:rsidR="00A31106">
        <w:rPr>
          <w:rFonts w:ascii="Segoe UI" w:hAnsi="Segoe UI" w:cs="Segoe UI"/>
        </w:rPr>
        <w:t>m</w:t>
      </w:r>
      <w:r w:rsidR="00A31106" w:rsidRPr="009325D3">
        <w:rPr>
          <w:rFonts w:ascii="Segoe UI" w:hAnsi="Segoe UI" w:cs="Segoe UI"/>
        </w:rPr>
        <w:t xml:space="preserve">odelo </w:t>
      </w:r>
      <w:r w:rsidR="00AA5686" w:rsidRPr="009325D3">
        <w:rPr>
          <w:rFonts w:ascii="Segoe UI" w:hAnsi="Segoe UI" w:cs="Segoe UI"/>
        </w:rPr>
        <w:t xml:space="preserve">de desarrollo alternativo. </w:t>
      </w:r>
    </w:p>
    <w:p w14:paraId="4D578060" w14:textId="77777777" w:rsidR="004F7FC5" w:rsidRPr="009325D3" w:rsidRDefault="004F7FC5" w:rsidP="009325D3">
      <w:pPr>
        <w:pStyle w:val="Prrafodelista"/>
        <w:autoSpaceDE w:val="0"/>
        <w:autoSpaceDN w:val="0"/>
        <w:adjustRightInd w:val="0"/>
        <w:spacing w:after="0" w:line="240" w:lineRule="auto"/>
        <w:ind w:left="425"/>
        <w:contextualSpacing w:val="0"/>
        <w:jc w:val="both"/>
        <w:rPr>
          <w:rFonts w:ascii="Segoe UI" w:hAnsi="Segoe UI" w:cs="Segoe UI"/>
        </w:rPr>
      </w:pPr>
    </w:p>
    <w:p w14:paraId="71BB1666" w14:textId="73A7E0B0" w:rsidR="00D113D0" w:rsidRPr="009325D3" w:rsidRDefault="002F4633" w:rsidP="009325D3">
      <w:pPr>
        <w:pStyle w:val="Prrafodelista"/>
        <w:numPr>
          <w:ilvl w:val="0"/>
          <w:numId w:val="6"/>
        </w:numPr>
        <w:autoSpaceDE w:val="0"/>
        <w:autoSpaceDN w:val="0"/>
        <w:adjustRightInd w:val="0"/>
        <w:spacing w:after="0" w:line="240" w:lineRule="auto"/>
        <w:ind w:left="425" w:hanging="357"/>
        <w:contextualSpacing w:val="0"/>
        <w:jc w:val="both"/>
        <w:rPr>
          <w:rFonts w:ascii="Segoe UI" w:hAnsi="Segoe UI" w:cs="Segoe UI"/>
        </w:rPr>
      </w:pPr>
      <w:r w:rsidRPr="009325D3">
        <w:rPr>
          <w:rFonts w:ascii="Segoe UI" w:hAnsi="Segoe UI" w:cs="Segoe UI"/>
        </w:rPr>
        <w:t xml:space="preserve">Han de potenciarse los cambios que permitan pasar del dominio de la economía financiero-especulativa y de alta intensidad en carbono, hacia una economía productiva “verde”, sostenible ambientalmente y más cooperativa, colaborativa y social. </w:t>
      </w:r>
      <w:r w:rsidR="00AA5686" w:rsidRPr="009325D3">
        <w:rPr>
          <w:rFonts w:ascii="Segoe UI" w:hAnsi="Segoe UI" w:cs="Segoe UI"/>
        </w:rPr>
        <w:t xml:space="preserve">Es urgente articularlo en torno al conocimiento y la innovación, sobre los principios de mejora de la calidad de vida, reducción de las diferencias sociales y </w:t>
      </w:r>
      <w:r w:rsidR="00A31106">
        <w:rPr>
          <w:rFonts w:ascii="Segoe UI" w:hAnsi="Segoe UI" w:cs="Segoe UI"/>
        </w:rPr>
        <w:t>territoriales</w:t>
      </w:r>
      <w:r w:rsidR="00AA5686" w:rsidRPr="009325D3">
        <w:rPr>
          <w:rFonts w:ascii="Segoe UI" w:hAnsi="Segoe UI" w:cs="Segoe UI"/>
        </w:rPr>
        <w:t>, y disminución de la huella ecológica.</w:t>
      </w:r>
      <w:r w:rsidR="00D113D0" w:rsidRPr="009325D3">
        <w:rPr>
          <w:rFonts w:ascii="Segoe UI" w:hAnsi="Segoe UI" w:cs="Segoe UI"/>
        </w:rPr>
        <w:t xml:space="preserve"> Energías renovables, mejora del ahorro y e</w:t>
      </w:r>
      <w:r w:rsidR="00F46058" w:rsidRPr="009325D3">
        <w:rPr>
          <w:rFonts w:ascii="Segoe UI" w:hAnsi="Segoe UI" w:cs="Segoe UI"/>
        </w:rPr>
        <w:t xml:space="preserve">ficiencia energética, </w:t>
      </w:r>
      <w:r w:rsidR="00D113D0" w:rsidRPr="009325D3">
        <w:rPr>
          <w:rFonts w:ascii="Segoe UI" w:hAnsi="Segoe UI" w:cs="Segoe UI"/>
        </w:rPr>
        <w:t>descarbonización y desmaterialización de la sociedad a nivel global son</w:t>
      </w:r>
      <w:r w:rsidR="001515E0">
        <w:rPr>
          <w:rFonts w:ascii="Segoe UI" w:hAnsi="Segoe UI" w:cs="Segoe UI"/>
        </w:rPr>
        <w:t xml:space="preserve"> los</w:t>
      </w:r>
      <w:r w:rsidR="00D113D0" w:rsidRPr="009325D3">
        <w:rPr>
          <w:rFonts w:ascii="Segoe UI" w:hAnsi="Segoe UI" w:cs="Segoe UI"/>
        </w:rPr>
        <w:t xml:space="preserve"> elementos imprescindibles para ese nuevo Modelo de desarrollo alternativo. </w:t>
      </w:r>
    </w:p>
    <w:p w14:paraId="52E9C136" w14:textId="77777777" w:rsidR="004F7FC5" w:rsidRPr="009325D3" w:rsidRDefault="004F7FC5" w:rsidP="009325D3">
      <w:pPr>
        <w:pStyle w:val="Prrafodelista"/>
        <w:spacing w:line="240" w:lineRule="auto"/>
        <w:rPr>
          <w:rFonts w:ascii="Segoe UI" w:hAnsi="Segoe UI" w:cs="Segoe UI"/>
        </w:rPr>
      </w:pPr>
    </w:p>
    <w:p w14:paraId="689A3B0B" w14:textId="40BB159B" w:rsidR="008D0C3E" w:rsidRPr="009325D3" w:rsidRDefault="008D0C3E" w:rsidP="009325D3">
      <w:pPr>
        <w:pStyle w:val="Prrafodelista"/>
        <w:numPr>
          <w:ilvl w:val="0"/>
          <w:numId w:val="6"/>
        </w:numPr>
        <w:autoSpaceDE w:val="0"/>
        <w:autoSpaceDN w:val="0"/>
        <w:adjustRightInd w:val="0"/>
        <w:spacing w:after="0" w:line="240" w:lineRule="auto"/>
        <w:ind w:left="425" w:hanging="357"/>
        <w:contextualSpacing w:val="0"/>
        <w:jc w:val="both"/>
        <w:rPr>
          <w:rFonts w:ascii="Segoe UI" w:hAnsi="Segoe UI" w:cs="Segoe UI"/>
          <w:bCs/>
        </w:rPr>
      </w:pPr>
      <w:r w:rsidRPr="009325D3">
        <w:rPr>
          <w:rFonts w:ascii="Segoe UI" w:hAnsi="Segoe UI" w:cs="Segoe UI"/>
          <w:bCs/>
        </w:rPr>
        <w:t>La transición ecológica y su demanda de sostenibilidad debe</w:t>
      </w:r>
      <w:r w:rsidR="002110CF">
        <w:rPr>
          <w:rFonts w:ascii="Segoe UI" w:hAnsi="Segoe UI" w:cs="Segoe UI"/>
          <w:bCs/>
        </w:rPr>
        <w:t>n</w:t>
      </w:r>
      <w:r w:rsidRPr="009325D3">
        <w:rPr>
          <w:rFonts w:ascii="Segoe UI" w:hAnsi="Segoe UI" w:cs="Segoe UI"/>
          <w:bCs/>
        </w:rPr>
        <w:t xml:space="preserve"> ser incorporad</w:t>
      </w:r>
      <w:r w:rsidR="002110CF">
        <w:rPr>
          <w:rFonts w:ascii="Segoe UI" w:hAnsi="Segoe UI" w:cs="Segoe UI"/>
          <w:bCs/>
        </w:rPr>
        <w:t>os</w:t>
      </w:r>
      <w:r w:rsidRPr="009325D3">
        <w:rPr>
          <w:rFonts w:ascii="Segoe UI" w:hAnsi="Segoe UI" w:cs="Segoe UI"/>
          <w:bCs/>
        </w:rPr>
        <w:t xml:space="preserve"> en los instrumentos de planificación territorial y urbana. La renovación de estos instrumentos, algunos muy antiguos y desfasados, es una buena oportunidad para ello, con una mayor participación de las CCAA y </w:t>
      </w:r>
      <w:r w:rsidR="00AA5686" w:rsidRPr="009325D3">
        <w:rPr>
          <w:rFonts w:ascii="Segoe UI" w:hAnsi="Segoe UI" w:cs="Segoe UI"/>
          <w:bCs/>
        </w:rPr>
        <w:t>la ne</w:t>
      </w:r>
      <w:r w:rsidR="00F46058" w:rsidRPr="009325D3">
        <w:rPr>
          <w:rFonts w:ascii="Segoe UI" w:hAnsi="Segoe UI" w:cs="Segoe UI"/>
          <w:bCs/>
        </w:rPr>
        <w:t>ce</w:t>
      </w:r>
      <w:r w:rsidR="00AA5686" w:rsidRPr="009325D3">
        <w:rPr>
          <w:rFonts w:ascii="Segoe UI" w:hAnsi="Segoe UI" w:cs="Segoe UI"/>
          <w:bCs/>
        </w:rPr>
        <w:t>saria</w:t>
      </w:r>
      <w:r w:rsidRPr="009325D3">
        <w:rPr>
          <w:rFonts w:ascii="Segoe UI" w:hAnsi="Segoe UI" w:cs="Segoe UI"/>
          <w:bCs/>
        </w:rPr>
        <w:t xml:space="preserve"> cooperación con la Administración General del Estado (AGE) a la hora de aplicar las actuaciones asociadas a las 30 componentes del Plan de Recuperación, Transformación y Resiliencia. </w:t>
      </w:r>
    </w:p>
    <w:p w14:paraId="27D62FC3" w14:textId="77777777" w:rsidR="004F7FC5" w:rsidRPr="009325D3" w:rsidRDefault="004F7FC5" w:rsidP="009325D3">
      <w:pPr>
        <w:pStyle w:val="Prrafodelista"/>
        <w:spacing w:after="0" w:line="240" w:lineRule="auto"/>
        <w:contextualSpacing w:val="0"/>
        <w:rPr>
          <w:rFonts w:ascii="Segoe UI" w:hAnsi="Segoe UI" w:cs="Segoe UI"/>
          <w:bCs/>
        </w:rPr>
      </w:pPr>
    </w:p>
    <w:p w14:paraId="7FD7F427" w14:textId="6438B3F2" w:rsidR="008D0C3E" w:rsidRPr="009325D3" w:rsidRDefault="008D0C3E" w:rsidP="009325D3">
      <w:pPr>
        <w:pStyle w:val="Prrafodelista"/>
        <w:numPr>
          <w:ilvl w:val="0"/>
          <w:numId w:val="6"/>
        </w:numPr>
        <w:spacing w:after="0" w:line="240" w:lineRule="auto"/>
        <w:ind w:left="425" w:hanging="357"/>
        <w:contextualSpacing w:val="0"/>
        <w:jc w:val="both"/>
        <w:rPr>
          <w:rFonts w:ascii="Segoe UI" w:hAnsi="Segoe UI" w:cs="Segoe UI"/>
        </w:rPr>
      </w:pPr>
      <w:r w:rsidRPr="009325D3">
        <w:rPr>
          <w:rFonts w:ascii="Segoe UI" w:hAnsi="Segoe UI" w:cs="Segoe UI"/>
          <w:bCs/>
        </w:rPr>
        <w:t xml:space="preserve">Los criterios de </w:t>
      </w:r>
      <w:r w:rsidR="002110CF">
        <w:rPr>
          <w:rFonts w:ascii="Segoe UI" w:hAnsi="Segoe UI" w:cs="Segoe UI"/>
          <w:bCs/>
        </w:rPr>
        <w:t>transición</w:t>
      </w:r>
      <w:r w:rsidR="002110CF" w:rsidRPr="009325D3">
        <w:rPr>
          <w:rFonts w:ascii="Segoe UI" w:hAnsi="Segoe UI" w:cs="Segoe UI"/>
          <w:bCs/>
        </w:rPr>
        <w:t xml:space="preserve"> </w:t>
      </w:r>
      <w:r w:rsidRPr="009325D3">
        <w:rPr>
          <w:rFonts w:ascii="Segoe UI" w:hAnsi="Segoe UI" w:cs="Segoe UI"/>
          <w:bCs/>
        </w:rPr>
        <w:t xml:space="preserve">sostenible empiezan a ser tenidos en cuenta tanto por la ordenación territorial como urbanística. Sin embargo, persisten las contradicciones entre las los ODS y las políticas económicas que justifican las inversiones en infraestructuras, el consumo de energía y la generación de residuos para el mantenimiento de la competitividad. </w:t>
      </w:r>
    </w:p>
    <w:p w14:paraId="150B493A" w14:textId="77777777" w:rsidR="00A972F4" w:rsidRPr="009325D3" w:rsidRDefault="00A972F4" w:rsidP="009325D3">
      <w:pPr>
        <w:pStyle w:val="Prrafodelista"/>
        <w:spacing w:after="120" w:line="240" w:lineRule="auto"/>
        <w:ind w:left="426"/>
        <w:jc w:val="both"/>
        <w:rPr>
          <w:rFonts w:ascii="Segoe UI" w:hAnsi="Segoe UI" w:cs="Segoe UI"/>
        </w:rPr>
      </w:pPr>
    </w:p>
    <w:p w14:paraId="548B340C" w14:textId="2C6AA95D" w:rsidR="008D0C3E" w:rsidRPr="009325D3" w:rsidRDefault="001515E0" w:rsidP="009325D3">
      <w:pPr>
        <w:pStyle w:val="Prrafodelista"/>
        <w:numPr>
          <w:ilvl w:val="0"/>
          <w:numId w:val="6"/>
        </w:numPr>
        <w:spacing w:after="0" w:line="240" w:lineRule="auto"/>
        <w:ind w:left="426"/>
        <w:jc w:val="both"/>
        <w:rPr>
          <w:rFonts w:ascii="Segoe UI" w:eastAsia="Times New Roman" w:hAnsi="Segoe UI" w:cs="Segoe UI"/>
          <w:lang w:eastAsia="es-ES"/>
        </w:rPr>
      </w:pPr>
      <w:r>
        <w:rPr>
          <w:rFonts w:ascii="Segoe UI" w:hAnsi="Segoe UI" w:cs="Segoe UI"/>
          <w:bCs/>
        </w:rPr>
        <w:t>Por tanto, h</w:t>
      </w:r>
      <w:r w:rsidR="008D0C3E" w:rsidRPr="009325D3">
        <w:rPr>
          <w:rFonts w:ascii="Segoe UI" w:hAnsi="Segoe UI" w:cs="Segoe UI"/>
          <w:bCs/>
        </w:rPr>
        <w:t xml:space="preserve">abrá que realizar importantes esfuerzos para poder convertir la Agenda 2030 en un instrumento estratégico de carácter integrado y no solo puntual o sectorial a ser encajado en las prácticas habituales, que justamente se pretenden mejorar aprovechando la ventana de oportunidad que </w:t>
      </w:r>
      <w:r w:rsidR="00B1208C">
        <w:rPr>
          <w:rFonts w:ascii="Segoe UI" w:hAnsi="Segoe UI" w:cs="Segoe UI"/>
          <w:bCs/>
        </w:rPr>
        <w:t>dicha Agenda</w:t>
      </w:r>
      <w:r w:rsidR="00B1208C" w:rsidRPr="009325D3">
        <w:rPr>
          <w:rFonts w:ascii="Segoe UI" w:hAnsi="Segoe UI" w:cs="Segoe UI"/>
          <w:bCs/>
        </w:rPr>
        <w:t xml:space="preserve"> </w:t>
      </w:r>
      <w:r w:rsidR="008D0C3E" w:rsidRPr="009325D3">
        <w:rPr>
          <w:rFonts w:ascii="Segoe UI" w:hAnsi="Segoe UI" w:cs="Segoe UI"/>
          <w:bCs/>
        </w:rPr>
        <w:t>supone. Para ello se requiere de una mayor participación de las CCAA y su cooperación con la AGE a la hora de aplicar las actuaciones, una coordinación que resulta imprescindible</w:t>
      </w:r>
      <w:r w:rsidR="00144FEC" w:rsidRPr="009325D3">
        <w:rPr>
          <w:rFonts w:ascii="Segoe UI" w:hAnsi="Segoe UI" w:cs="Segoe UI"/>
          <w:bCs/>
        </w:rPr>
        <w:t>.</w:t>
      </w:r>
    </w:p>
    <w:p w14:paraId="51AA1AB7" w14:textId="77777777" w:rsidR="00CD255A" w:rsidRPr="009325D3" w:rsidRDefault="00CD255A" w:rsidP="009325D3">
      <w:pPr>
        <w:pStyle w:val="Prrafodelista"/>
        <w:spacing w:after="0" w:line="240" w:lineRule="auto"/>
        <w:ind w:left="426"/>
        <w:jc w:val="both"/>
        <w:rPr>
          <w:rFonts w:ascii="Segoe UI" w:eastAsia="Times New Roman" w:hAnsi="Segoe UI" w:cs="Segoe UI"/>
          <w:lang w:eastAsia="es-ES"/>
        </w:rPr>
      </w:pPr>
    </w:p>
    <w:p w14:paraId="6F20D8A1" w14:textId="12F012E7" w:rsidR="00D113D0" w:rsidRPr="009325D3" w:rsidRDefault="00454CCB" w:rsidP="009325D3">
      <w:pPr>
        <w:pStyle w:val="Prrafodelista"/>
        <w:numPr>
          <w:ilvl w:val="0"/>
          <w:numId w:val="6"/>
        </w:numPr>
        <w:autoSpaceDE w:val="0"/>
        <w:autoSpaceDN w:val="0"/>
        <w:adjustRightInd w:val="0"/>
        <w:spacing w:after="0" w:line="240" w:lineRule="auto"/>
        <w:ind w:left="426"/>
        <w:contextualSpacing w:val="0"/>
        <w:jc w:val="both"/>
        <w:rPr>
          <w:rFonts w:ascii="Segoe UI" w:hAnsi="Segoe UI" w:cs="Segoe UI"/>
          <w:bCs/>
        </w:rPr>
      </w:pPr>
      <w:r w:rsidRPr="009325D3">
        <w:rPr>
          <w:rFonts w:ascii="Segoe UI" w:hAnsi="Segoe UI" w:cs="Segoe UI"/>
          <w:bCs/>
        </w:rPr>
        <w:t>En lo que respecta a las ciudades del futuro, s</w:t>
      </w:r>
      <w:r w:rsidR="008D0C3E" w:rsidRPr="009325D3">
        <w:rPr>
          <w:rFonts w:ascii="Segoe UI" w:hAnsi="Segoe UI" w:cs="Segoe UI"/>
          <w:bCs/>
        </w:rPr>
        <w:t>e entrevé la necesidad de apostar por ciudades y territorios más frugales, tendentes al ahorro y eficiencia en su metabolismo. En concreto hay que apostar por unas nuevas ciudades verdes y saludables</w:t>
      </w:r>
      <w:r w:rsidR="002110CF">
        <w:rPr>
          <w:rFonts w:ascii="Segoe UI" w:hAnsi="Segoe UI" w:cs="Segoe UI"/>
          <w:bCs/>
        </w:rPr>
        <w:t xml:space="preserve"> y resilientes a las crecientes olas de calor extremo con graves efectos sobre la salud y bienestar de los ciudadanos</w:t>
      </w:r>
      <w:r w:rsidR="008D0C3E" w:rsidRPr="009325D3">
        <w:rPr>
          <w:rFonts w:ascii="Segoe UI" w:hAnsi="Segoe UI" w:cs="Segoe UI"/>
          <w:bCs/>
        </w:rPr>
        <w:t xml:space="preserve">. </w:t>
      </w:r>
    </w:p>
    <w:p w14:paraId="370656B4" w14:textId="77777777" w:rsidR="00144FEC" w:rsidRPr="009325D3" w:rsidRDefault="00144FEC" w:rsidP="009325D3">
      <w:pPr>
        <w:pStyle w:val="Prrafodelista"/>
        <w:spacing w:after="0" w:line="240" w:lineRule="auto"/>
        <w:rPr>
          <w:rFonts w:ascii="Segoe UI" w:hAnsi="Segoe UI" w:cs="Segoe UI"/>
          <w:bCs/>
        </w:rPr>
      </w:pPr>
    </w:p>
    <w:p w14:paraId="48CF9529" w14:textId="597FC4F6" w:rsidR="00D113D0" w:rsidRPr="009325D3" w:rsidRDefault="002F4633" w:rsidP="009325D3">
      <w:pPr>
        <w:pStyle w:val="Prrafodelista"/>
        <w:autoSpaceDE w:val="0"/>
        <w:autoSpaceDN w:val="0"/>
        <w:adjustRightInd w:val="0"/>
        <w:spacing w:after="120" w:line="240" w:lineRule="auto"/>
        <w:ind w:left="426" w:hanging="426"/>
        <w:contextualSpacing w:val="0"/>
        <w:jc w:val="both"/>
        <w:rPr>
          <w:rFonts w:ascii="Segoe UI" w:hAnsi="Segoe UI" w:cs="Segoe UI"/>
          <w:bCs/>
        </w:rPr>
      </w:pPr>
      <w:r w:rsidRPr="009325D3">
        <w:rPr>
          <w:rFonts w:ascii="Segoe UI" w:hAnsi="Segoe UI" w:cs="Segoe UI"/>
          <w:bCs/>
        </w:rPr>
        <w:t>7</w:t>
      </w:r>
      <w:r w:rsidR="00FF7453" w:rsidRPr="009325D3">
        <w:rPr>
          <w:rFonts w:ascii="Segoe UI" w:hAnsi="Segoe UI" w:cs="Segoe UI"/>
          <w:bCs/>
        </w:rPr>
        <w:t>)</w:t>
      </w:r>
      <w:r w:rsidR="00FF7453" w:rsidRPr="009325D3">
        <w:rPr>
          <w:rFonts w:ascii="Segoe UI" w:hAnsi="Segoe UI" w:cs="Segoe UI"/>
          <w:bCs/>
        </w:rPr>
        <w:tab/>
      </w:r>
      <w:r w:rsidR="008D0C3E" w:rsidRPr="009325D3">
        <w:rPr>
          <w:rFonts w:ascii="Segoe UI" w:hAnsi="Segoe UI" w:cs="Segoe UI"/>
          <w:bCs/>
        </w:rPr>
        <w:t xml:space="preserve">En </w:t>
      </w:r>
      <w:r w:rsidR="003373F8" w:rsidRPr="009325D3">
        <w:rPr>
          <w:rFonts w:ascii="Segoe UI" w:hAnsi="Segoe UI" w:cs="Segoe UI"/>
          <w:bCs/>
        </w:rPr>
        <w:t>est</w:t>
      </w:r>
      <w:r w:rsidR="00D113D0" w:rsidRPr="009325D3">
        <w:rPr>
          <w:rFonts w:ascii="Segoe UI" w:hAnsi="Segoe UI" w:cs="Segoe UI"/>
          <w:bCs/>
        </w:rPr>
        <w:t>as nuevas ciudades verdes y saludables del futuro</w:t>
      </w:r>
      <w:r w:rsidR="00734217">
        <w:rPr>
          <w:rFonts w:ascii="Segoe UI" w:hAnsi="Segoe UI" w:cs="Segoe UI"/>
          <w:bCs/>
        </w:rPr>
        <w:t>,</w:t>
      </w:r>
      <w:r w:rsidR="00D113D0" w:rsidRPr="009325D3">
        <w:rPr>
          <w:rFonts w:ascii="Segoe UI" w:hAnsi="Segoe UI" w:cs="Segoe UI"/>
          <w:bCs/>
        </w:rPr>
        <w:t xml:space="preserve"> </w:t>
      </w:r>
      <w:r w:rsidR="008D0C3E" w:rsidRPr="009325D3">
        <w:rPr>
          <w:rFonts w:ascii="Segoe UI" w:hAnsi="Segoe UI" w:cs="Segoe UI"/>
          <w:bCs/>
        </w:rPr>
        <w:t xml:space="preserve">la equidad, la movilidad y la cohesión deberán constituirse en los principios rectores de su planeamiento, que trate de reconducir los derechos de aprovechamiento de una forma más racional de acuerdo con estos principios y objetivos. </w:t>
      </w:r>
    </w:p>
    <w:p w14:paraId="3E81BF55" w14:textId="48B578CB" w:rsidR="00454CCB" w:rsidRPr="009325D3" w:rsidRDefault="00454CCB" w:rsidP="009325D3">
      <w:pPr>
        <w:pStyle w:val="Prrafodelista"/>
        <w:spacing w:after="0" w:line="240" w:lineRule="auto"/>
        <w:ind w:left="426"/>
        <w:jc w:val="both"/>
        <w:rPr>
          <w:rFonts w:ascii="Segoe UI" w:hAnsi="Segoe UI" w:cs="Segoe UI"/>
          <w:lang w:val="es-ES"/>
        </w:rPr>
      </w:pPr>
      <w:r w:rsidRPr="009325D3">
        <w:rPr>
          <w:rFonts w:ascii="Segoe UI" w:hAnsi="Segoe UI" w:cs="Segoe UI"/>
          <w:lang w:val="es-ES"/>
        </w:rPr>
        <w:t>La calidad y sostenibilidad del entorno urbano y la mejora de la eficiencia energética son aspectos claves de los procesos de regeneración, revitalización y reha</w:t>
      </w:r>
      <w:r w:rsidR="00FF7453" w:rsidRPr="009325D3">
        <w:rPr>
          <w:rFonts w:ascii="Segoe UI" w:hAnsi="Segoe UI" w:cs="Segoe UI"/>
          <w:lang w:val="es-ES"/>
        </w:rPr>
        <w:t xml:space="preserve">bilitación territorial y urbana. </w:t>
      </w:r>
      <w:r w:rsidRPr="009325D3">
        <w:rPr>
          <w:rFonts w:ascii="Segoe UI" w:hAnsi="Segoe UI" w:cs="Segoe UI"/>
          <w:lang w:val="es-ES"/>
        </w:rPr>
        <w:t>La recuperación urbana tiene que ir unida a la productiva y a la nueva “reindustrialización verde”</w:t>
      </w:r>
      <w:r w:rsidR="00734217">
        <w:rPr>
          <w:rFonts w:ascii="Segoe UI" w:hAnsi="Segoe UI" w:cs="Segoe UI"/>
          <w:lang w:val="es-ES"/>
        </w:rPr>
        <w:t>.</w:t>
      </w:r>
      <w:r w:rsidRPr="009325D3">
        <w:rPr>
          <w:rFonts w:ascii="Segoe UI" w:hAnsi="Segoe UI" w:cs="Segoe UI"/>
          <w:lang w:val="es-ES"/>
        </w:rPr>
        <w:t xml:space="preserve"> </w:t>
      </w:r>
      <w:r w:rsidR="00734217">
        <w:rPr>
          <w:rFonts w:ascii="Segoe UI" w:hAnsi="Segoe UI" w:cs="Segoe UI"/>
          <w:lang w:val="es-ES"/>
        </w:rPr>
        <w:t xml:space="preserve">Para ello hay que </w:t>
      </w:r>
      <w:r w:rsidR="00734217" w:rsidRPr="009325D3">
        <w:rPr>
          <w:rFonts w:ascii="Segoe UI" w:hAnsi="Segoe UI" w:cs="Segoe UI"/>
          <w:lang w:val="es-ES"/>
        </w:rPr>
        <w:t>aposta</w:t>
      </w:r>
      <w:r w:rsidR="00734217">
        <w:rPr>
          <w:rFonts w:ascii="Segoe UI" w:hAnsi="Segoe UI" w:cs="Segoe UI"/>
          <w:lang w:val="es-ES"/>
        </w:rPr>
        <w:t>r</w:t>
      </w:r>
      <w:r w:rsidR="00734217" w:rsidRPr="009325D3">
        <w:rPr>
          <w:rFonts w:ascii="Segoe UI" w:hAnsi="Segoe UI" w:cs="Segoe UI"/>
          <w:lang w:val="es-ES"/>
        </w:rPr>
        <w:t xml:space="preserve"> </w:t>
      </w:r>
      <w:r w:rsidRPr="009325D3">
        <w:rPr>
          <w:rFonts w:ascii="Segoe UI" w:hAnsi="Segoe UI" w:cs="Segoe UI"/>
          <w:lang w:val="es-ES"/>
        </w:rPr>
        <w:t xml:space="preserve">por sectores punteros vinculados al conocimiento, a las nuevas tecnologías, a las energías renovables y a la </w:t>
      </w:r>
      <w:proofErr w:type="spellStart"/>
      <w:r w:rsidRPr="009325D3">
        <w:rPr>
          <w:rFonts w:ascii="Segoe UI" w:hAnsi="Segoe UI" w:cs="Segoe UI"/>
          <w:lang w:val="es-ES"/>
        </w:rPr>
        <w:t>I+D+i</w:t>
      </w:r>
      <w:proofErr w:type="spellEnd"/>
      <w:r w:rsidRPr="009325D3">
        <w:rPr>
          <w:rFonts w:ascii="Segoe UI" w:hAnsi="Segoe UI" w:cs="Segoe UI"/>
          <w:lang w:val="es-ES"/>
        </w:rPr>
        <w:t xml:space="preserve">, </w:t>
      </w:r>
      <w:r w:rsidR="00734217">
        <w:rPr>
          <w:rFonts w:ascii="Segoe UI" w:hAnsi="Segoe UI" w:cs="Segoe UI"/>
          <w:lang w:val="es-ES"/>
        </w:rPr>
        <w:t>permitiendo</w:t>
      </w:r>
      <w:r w:rsidR="00734217" w:rsidRPr="009325D3">
        <w:rPr>
          <w:rFonts w:ascii="Segoe UI" w:hAnsi="Segoe UI" w:cs="Segoe UI"/>
          <w:lang w:val="es-ES"/>
        </w:rPr>
        <w:t xml:space="preserve"> avan</w:t>
      </w:r>
      <w:r w:rsidR="00734217">
        <w:rPr>
          <w:rFonts w:ascii="Segoe UI" w:hAnsi="Segoe UI" w:cs="Segoe UI"/>
          <w:lang w:val="es-ES"/>
        </w:rPr>
        <w:t>zar</w:t>
      </w:r>
      <w:r w:rsidR="00734217" w:rsidRPr="009325D3">
        <w:rPr>
          <w:rFonts w:ascii="Segoe UI" w:hAnsi="Segoe UI" w:cs="Segoe UI"/>
          <w:lang w:val="es-ES"/>
        </w:rPr>
        <w:t xml:space="preserve"> </w:t>
      </w:r>
      <w:r w:rsidRPr="009325D3">
        <w:rPr>
          <w:rFonts w:ascii="Segoe UI" w:hAnsi="Segoe UI" w:cs="Segoe UI"/>
          <w:lang w:val="es-ES"/>
        </w:rPr>
        <w:t>en la progresiva descarbonización y desmaterialización de las ciudades y del sistema productivo.</w:t>
      </w:r>
    </w:p>
    <w:p w14:paraId="129605A2" w14:textId="77777777" w:rsidR="00454CCB" w:rsidRPr="009325D3" w:rsidRDefault="00454CCB" w:rsidP="009325D3">
      <w:pPr>
        <w:pStyle w:val="Prrafodelista"/>
        <w:widowControl w:val="0"/>
        <w:tabs>
          <w:tab w:val="left" w:pos="0"/>
        </w:tabs>
        <w:autoSpaceDE w:val="0"/>
        <w:autoSpaceDN w:val="0"/>
        <w:spacing w:after="0" w:line="240" w:lineRule="auto"/>
        <w:ind w:left="360"/>
        <w:jc w:val="both"/>
        <w:rPr>
          <w:rFonts w:ascii="Segoe UI" w:hAnsi="Segoe UI" w:cs="Segoe UI"/>
          <w:lang w:val="es-ES"/>
        </w:rPr>
      </w:pPr>
    </w:p>
    <w:p w14:paraId="60875DA1" w14:textId="1C41B208" w:rsidR="008D0C3E" w:rsidRPr="009325D3" w:rsidRDefault="002F4633" w:rsidP="009325D3">
      <w:pPr>
        <w:autoSpaceDE w:val="0"/>
        <w:autoSpaceDN w:val="0"/>
        <w:adjustRightInd w:val="0"/>
        <w:ind w:left="284" w:hanging="284"/>
        <w:jc w:val="both"/>
        <w:rPr>
          <w:rFonts w:ascii="Segoe UI" w:hAnsi="Segoe UI" w:cs="Segoe UI"/>
          <w:bCs/>
        </w:rPr>
      </w:pPr>
      <w:r w:rsidRPr="009325D3">
        <w:rPr>
          <w:rFonts w:ascii="Segoe UI" w:hAnsi="Segoe UI" w:cs="Segoe UI"/>
          <w:bCs/>
        </w:rPr>
        <w:t>8</w:t>
      </w:r>
      <w:r w:rsidR="003373F8" w:rsidRPr="009325D3">
        <w:rPr>
          <w:rFonts w:ascii="Segoe UI" w:hAnsi="Segoe UI" w:cs="Segoe UI"/>
          <w:bCs/>
        </w:rPr>
        <w:t xml:space="preserve">) </w:t>
      </w:r>
      <w:r w:rsidR="008D0C3E" w:rsidRPr="009325D3">
        <w:rPr>
          <w:rFonts w:ascii="Segoe UI" w:hAnsi="Segoe UI" w:cs="Segoe UI"/>
          <w:bCs/>
        </w:rPr>
        <w:t xml:space="preserve">En el mismo sentido, las actuaciones en la ciudad consolidada deben plantearse desde enfoques integrados que </w:t>
      </w:r>
      <w:r w:rsidR="00734217">
        <w:rPr>
          <w:rFonts w:ascii="Segoe UI" w:hAnsi="Segoe UI" w:cs="Segoe UI"/>
          <w:bCs/>
        </w:rPr>
        <w:t>junto a</w:t>
      </w:r>
      <w:r w:rsidR="00734217" w:rsidRPr="009325D3">
        <w:rPr>
          <w:rFonts w:ascii="Segoe UI" w:hAnsi="Segoe UI" w:cs="Segoe UI"/>
          <w:bCs/>
        </w:rPr>
        <w:t xml:space="preserve"> </w:t>
      </w:r>
      <w:r w:rsidR="008D0C3E" w:rsidRPr="009325D3">
        <w:rPr>
          <w:rFonts w:ascii="Segoe UI" w:hAnsi="Segoe UI" w:cs="Segoe UI"/>
          <w:bCs/>
        </w:rPr>
        <w:t>los valores de la sostenibilidad ambiental</w:t>
      </w:r>
      <w:r w:rsidR="00734217">
        <w:rPr>
          <w:rFonts w:ascii="Segoe UI" w:hAnsi="Segoe UI" w:cs="Segoe UI"/>
          <w:bCs/>
        </w:rPr>
        <w:t xml:space="preserve"> y</w:t>
      </w:r>
      <w:r w:rsidR="008D0C3E" w:rsidRPr="009325D3">
        <w:rPr>
          <w:rFonts w:ascii="Segoe UI" w:hAnsi="Segoe UI" w:cs="Segoe UI"/>
          <w:bCs/>
        </w:rPr>
        <w:t xml:space="preserve"> la eficiencia económica </w:t>
      </w:r>
      <w:r w:rsidR="00734217">
        <w:rPr>
          <w:rFonts w:ascii="Segoe UI" w:hAnsi="Segoe UI" w:cs="Segoe UI"/>
          <w:bCs/>
        </w:rPr>
        <w:t>incorporen</w:t>
      </w:r>
      <w:r w:rsidR="008D0C3E" w:rsidRPr="009325D3">
        <w:rPr>
          <w:rFonts w:ascii="Segoe UI" w:hAnsi="Segoe UI" w:cs="Segoe UI"/>
          <w:bCs/>
        </w:rPr>
        <w:t xml:space="preserve"> la equidad social, los </w:t>
      </w:r>
      <w:r w:rsidR="00734217">
        <w:rPr>
          <w:rFonts w:ascii="Segoe UI" w:hAnsi="Segoe UI" w:cs="Segoe UI"/>
          <w:bCs/>
        </w:rPr>
        <w:t xml:space="preserve">valores </w:t>
      </w:r>
      <w:r w:rsidR="008D0C3E" w:rsidRPr="009325D3">
        <w:rPr>
          <w:rFonts w:ascii="Segoe UI" w:hAnsi="Segoe UI" w:cs="Segoe UI"/>
          <w:bCs/>
        </w:rPr>
        <w:t>culturales y de buena gobernanza. Es necesaria una apuesta clara por una profundización democrática, participativa y acogedora para garantizar el pleno derecho a la ciudad de todas las personas.</w:t>
      </w:r>
    </w:p>
    <w:p w14:paraId="1227D898" w14:textId="77777777" w:rsidR="008D0C3E" w:rsidRPr="009325D3" w:rsidRDefault="008D0C3E" w:rsidP="009325D3">
      <w:pPr>
        <w:pStyle w:val="Prrafodelista"/>
        <w:widowControl w:val="0"/>
        <w:tabs>
          <w:tab w:val="left" w:pos="0"/>
        </w:tabs>
        <w:autoSpaceDE w:val="0"/>
        <w:autoSpaceDN w:val="0"/>
        <w:spacing w:after="0" w:line="240" w:lineRule="auto"/>
        <w:ind w:left="360"/>
        <w:jc w:val="both"/>
        <w:rPr>
          <w:rFonts w:ascii="Segoe UI" w:hAnsi="Segoe UI" w:cs="Segoe UI"/>
          <w:lang w:val="es-ES"/>
        </w:rPr>
      </w:pPr>
    </w:p>
    <w:p w14:paraId="1DAD0641" w14:textId="1F57A151" w:rsidR="008D0C3E" w:rsidRPr="009325D3" w:rsidRDefault="008D0C3E" w:rsidP="009325D3">
      <w:pPr>
        <w:pStyle w:val="Prrafodelista"/>
        <w:numPr>
          <w:ilvl w:val="0"/>
          <w:numId w:val="7"/>
        </w:numPr>
        <w:autoSpaceDE w:val="0"/>
        <w:autoSpaceDN w:val="0"/>
        <w:adjustRightInd w:val="0"/>
        <w:spacing w:line="240" w:lineRule="auto"/>
        <w:ind w:left="426"/>
        <w:jc w:val="both"/>
        <w:rPr>
          <w:rFonts w:ascii="Segoe UI" w:hAnsi="Segoe UI" w:cs="Segoe UI"/>
          <w:bCs/>
        </w:rPr>
      </w:pPr>
      <w:r w:rsidRPr="009325D3">
        <w:rPr>
          <w:rFonts w:ascii="Segoe UI" w:hAnsi="Segoe UI" w:cs="Segoe UI"/>
          <w:bCs/>
        </w:rPr>
        <w:t>Este nuevo planeamiento, alineado con los ODS y con la nueva Agenda Urbana, requiere de la puesta en práctica de nuevas formas de gobernanza a los distintos niveles de las administraciones responsables</w:t>
      </w:r>
      <w:r w:rsidR="00734217">
        <w:rPr>
          <w:rFonts w:ascii="Segoe UI" w:hAnsi="Segoe UI" w:cs="Segoe UI"/>
          <w:bCs/>
        </w:rPr>
        <w:t>;</w:t>
      </w:r>
      <w:r w:rsidRPr="009325D3">
        <w:rPr>
          <w:rFonts w:ascii="Segoe UI" w:hAnsi="Segoe UI" w:cs="Segoe UI"/>
          <w:bCs/>
        </w:rPr>
        <w:t xml:space="preserve"> tanto entre los distintos niveles (AGE y, muy especialmente, autonómicos y locales) como de cooperación intersectorial e intermunicipal, con especial atención a los espacios metropolitanos.</w:t>
      </w:r>
    </w:p>
    <w:p w14:paraId="0DCCBC8F" w14:textId="77777777" w:rsidR="00E360A8" w:rsidRPr="009325D3" w:rsidRDefault="00E360A8" w:rsidP="009325D3">
      <w:pPr>
        <w:pStyle w:val="Prrafodelista"/>
        <w:autoSpaceDE w:val="0"/>
        <w:autoSpaceDN w:val="0"/>
        <w:adjustRightInd w:val="0"/>
        <w:spacing w:line="240" w:lineRule="auto"/>
        <w:ind w:left="426"/>
        <w:jc w:val="both"/>
        <w:rPr>
          <w:rFonts w:ascii="Segoe UI" w:hAnsi="Segoe UI" w:cs="Segoe UI"/>
          <w:bCs/>
        </w:rPr>
      </w:pPr>
    </w:p>
    <w:p w14:paraId="6F99DF59" w14:textId="7202A87D" w:rsidR="00E360A8" w:rsidRPr="009325D3" w:rsidRDefault="00734217" w:rsidP="009325D3">
      <w:pPr>
        <w:pStyle w:val="Prrafodelista"/>
        <w:numPr>
          <w:ilvl w:val="0"/>
          <w:numId w:val="7"/>
        </w:numPr>
        <w:autoSpaceDE w:val="0"/>
        <w:autoSpaceDN w:val="0"/>
        <w:adjustRightInd w:val="0"/>
        <w:spacing w:after="120" w:line="240" w:lineRule="auto"/>
        <w:ind w:left="426" w:hanging="426"/>
        <w:jc w:val="both"/>
        <w:rPr>
          <w:rFonts w:ascii="Segoe UI" w:hAnsi="Segoe UI" w:cs="Segoe UI"/>
          <w:bCs/>
        </w:rPr>
      </w:pPr>
      <w:r>
        <w:rPr>
          <w:rFonts w:ascii="Segoe UI" w:hAnsi="Segoe UI" w:cs="Segoe UI"/>
          <w:bCs/>
        </w:rPr>
        <w:t>Para ello l</w:t>
      </w:r>
      <w:r w:rsidR="00E360A8" w:rsidRPr="009325D3">
        <w:rPr>
          <w:rFonts w:ascii="Segoe UI" w:hAnsi="Segoe UI" w:cs="Segoe UI"/>
          <w:bCs/>
        </w:rPr>
        <w:t xml:space="preserve">as nuevas Agendas Urbanas </w:t>
      </w:r>
      <w:r>
        <w:rPr>
          <w:rFonts w:ascii="Segoe UI" w:hAnsi="Segoe UI" w:cs="Segoe UI"/>
          <w:bCs/>
        </w:rPr>
        <w:t>locales se presentan como un instrumento especialmente indicado. V</w:t>
      </w:r>
      <w:r w:rsidR="00E360A8" w:rsidRPr="009325D3">
        <w:rPr>
          <w:rFonts w:ascii="Segoe UI" w:hAnsi="Segoe UI" w:cs="Segoe UI"/>
          <w:bCs/>
        </w:rPr>
        <w:t xml:space="preserve">an </w:t>
      </w:r>
      <w:r w:rsidR="002110CF">
        <w:rPr>
          <w:rFonts w:ascii="Segoe UI" w:hAnsi="Segoe UI" w:cs="Segoe UI"/>
          <w:bCs/>
        </w:rPr>
        <w:t xml:space="preserve">mucho </w:t>
      </w:r>
      <w:r w:rsidR="00E360A8" w:rsidRPr="009325D3">
        <w:rPr>
          <w:rFonts w:ascii="Segoe UI" w:hAnsi="Segoe UI" w:cs="Segoe UI"/>
          <w:bCs/>
        </w:rPr>
        <w:t xml:space="preserve">más allá de los usos del suelo, como ya </w:t>
      </w:r>
      <w:r>
        <w:rPr>
          <w:rFonts w:ascii="Segoe UI" w:hAnsi="Segoe UI" w:cs="Segoe UI"/>
          <w:bCs/>
        </w:rPr>
        <w:t>demuestran los Planes de Acción de algunas de ellas, y son instrumentos que permiten avanzar en la democratización y el compromiso de los distintos agentes y organismos en las decisiones que finalmente pueden llegar a los instrumentos que establecen los usos del suelo.</w:t>
      </w:r>
    </w:p>
    <w:p w14:paraId="3AFA233A" w14:textId="3F36CF47" w:rsidR="004F7FC5" w:rsidRPr="009325D3" w:rsidRDefault="004F7FC5" w:rsidP="009325D3">
      <w:pPr>
        <w:pStyle w:val="Textoindependiente"/>
        <w:spacing w:after="0" w:line="240" w:lineRule="auto"/>
        <w:ind w:left="425"/>
        <w:jc w:val="both"/>
        <w:rPr>
          <w:rFonts w:ascii="Segoe UI" w:hAnsi="Segoe UI" w:cs="Segoe UI"/>
          <w:dstrike/>
          <w:spacing w:val="-3"/>
        </w:rPr>
      </w:pPr>
    </w:p>
    <w:p w14:paraId="45ACCE00" w14:textId="0E0D3CA7" w:rsidR="008D0C3E" w:rsidRPr="009325D3" w:rsidRDefault="00E360A8" w:rsidP="00A31106">
      <w:pPr>
        <w:autoSpaceDE w:val="0"/>
        <w:autoSpaceDN w:val="0"/>
        <w:adjustRightInd w:val="0"/>
        <w:ind w:left="284" w:hanging="284"/>
        <w:jc w:val="both"/>
        <w:rPr>
          <w:rFonts w:ascii="Segoe UI" w:hAnsi="Segoe UI" w:cs="Segoe UI"/>
          <w:b/>
          <w:bCs/>
        </w:rPr>
      </w:pPr>
      <w:r w:rsidRPr="009325D3">
        <w:rPr>
          <w:rFonts w:ascii="Segoe UI" w:hAnsi="Segoe UI" w:cs="Segoe UI"/>
          <w:b/>
          <w:bCs/>
        </w:rPr>
        <w:t xml:space="preserve">SEGUNDA CONCLUSIÓN: </w:t>
      </w:r>
      <w:r w:rsidR="008D0C3E" w:rsidRPr="009325D3">
        <w:rPr>
          <w:rFonts w:ascii="Segoe UI" w:hAnsi="Segoe UI" w:cs="Segoe UI"/>
          <w:b/>
          <w:bCs/>
        </w:rPr>
        <w:t xml:space="preserve">La transición ecológica, </w:t>
      </w:r>
      <w:r w:rsidR="008D0C3E" w:rsidRPr="009325D3">
        <w:rPr>
          <w:rFonts w:ascii="Segoe UI" w:hAnsi="Segoe UI" w:cs="Segoe UI"/>
          <w:bCs/>
        </w:rPr>
        <w:t>entendida como un proceso de cambios en los sistemas de producción y consumo, en las instituciones sociales y políticas y en las formas de vida y los valores de la población, que conduzcan desde una situación como la actual -demasiado costosa ambientalmente y llena en consecuencia de excesivos riesgos- a una situación futura ambientalmente sostenible, compatible con la capacidad del planeta para mantener las actividades humanas,</w:t>
      </w:r>
      <w:r w:rsidR="008D0C3E" w:rsidRPr="009325D3">
        <w:rPr>
          <w:rFonts w:ascii="Segoe UI" w:hAnsi="Segoe UI" w:cs="Segoe UI"/>
          <w:b/>
          <w:bCs/>
        </w:rPr>
        <w:t xml:space="preserve"> implica tomar en cuenta el calentamiento global y sus efectos sobre el sistema socioeconómico, así como la transición energética hacia las energías renovables</w:t>
      </w:r>
      <w:r w:rsidR="00734217">
        <w:rPr>
          <w:rFonts w:ascii="Segoe UI" w:hAnsi="Segoe UI" w:cs="Segoe UI"/>
          <w:b/>
          <w:bCs/>
        </w:rPr>
        <w:t>,</w:t>
      </w:r>
      <w:r w:rsidR="008D0C3E" w:rsidRPr="009325D3">
        <w:rPr>
          <w:rFonts w:ascii="Segoe UI" w:hAnsi="Segoe UI" w:cs="Segoe UI"/>
          <w:b/>
          <w:bCs/>
        </w:rPr>
        <w:t xml:space="preserve"> como elemento</w:t>
      </w:r>
      <w:r w:rsidR="00734217">
        <w:rPr>
          <w:rFonts w:ascii="Segoe UI" w:hAnsi="Segoe UI" w:cs="Segoe UI"/>
          <w:b/>
          <w:bCs/>
        </w:rPr>
        <w:t>s</w:t>
      </w:r>
      <w:r w:rsidR="008D0C3E" w:rsidRPr="009325D3">
        <w:rPr>
          <w:rFonts w:ascii="Segoe UI" w:hAnsi="Segoe UI" w:cs="Segoe UI"/>
          <w:b/>
          <w:bCs/>
        </w:rPr>
        <w:t xml:space="preserve"> fundamental</w:t>
      </w:r>
      <w:r w:rsidR="00734217">
        <w:rPr>
          <w:rFonts w:ascii="Segoe UI" w:hAnsi="Segoe UI" w:cs="Segoe UI"/>
          <w:b/>
          <w:bCs/>
        </w:rPr>
        <w:t>es</w:t>
      </w:r>
      <w:r w:rsidR="008D0C3E" w:rsidRPr="009325D3">
        <w:rPr>
          <w:rFonts w:ascii="Segoe UI" w:hAnsi="Segoe UI" w:cs="Segoe UI"/>
          <w:b/>
          <w:bCs/>
        </w:rPr>
        <w:t>.</w:t>
      </w:r>
    </w:p>
    <w:p w14:paraId="3763D6B8" w14:textId="77777777" w:rsidR="004F7FC5" w:rsidRPr="009325D3" w:rsidRDefault="004F7FC5" w:rsidP="009325D3">
      <w:pPr>
        <w:autoSpaceDE w:val="0"/>
        <w:autoSpaceDN w:val="0"/>
        <w:adjustRightInd w:val="0"/>
        <w:ind w:left="357" w:hanging="357"/>
        <w:jc w:val="both"/>
        <w:rPr>
          <w:rFonts w:ascii="Segoe UI" w:hAnsi="Segoe UI" w:cs="Segoe UI"/>
          <w:bCs/>
        </w:rPr>
      </w:pPr>
    </w:p>
    <w:p w14:paraId="5A34135E" w14:textId="21F171E6" w:rsidR="004A2D78" w:rsidRPr="009325D3" w:rsidRDefault="002110CF" w:rsidP="009325D3">
      <w:pPr>
        <w:pStyle w:val="Prrafodelista"/>
        <w:numPr>
          <w:ilvl w:val="0"/>
          <w:numId w:val="7"/>
        </w:numPr>
        <w:autoSpaceDE w:val="0"/>
        <w:autoSpaceDN w:val="0"/>
        <w:adjustRightInd w:val="0"/>
        <w:spacing w:after="60" w:line="240" w:lineRule="auto"/>
        <w:ind w:left="426" w:hanging="426"/>
        <w:jc w:val="both"/>
        <w:rPr>
          <w:rFonts w:ascii="Segoe UI" w:hAnsi="Segoe UI" w:cs="Segoe UI"/>
          <w:bCs/>
        </w:rPr>
      </w:pPr>
      <w:r>
        <w:rPr>
          <w:rFonts w:ascii="Segoe UI" w:hAnsi="Segoe UI" w:cs="Segoe UI"/>
          <w:bCs/>
        </w:rPr>
        <w:t>El crecimiento</w:t>
      </w:r>
      <w:r w:rsidRPr="00E360A8">
        <w:rPr>
          <w:rFonts w:ascii="Segoe UI" w:hAnsi="Segoe UI" w:cs="Segoe UI"/>
          <w:bCs/>
        </w:rPr>
        <w:t xml:space="preserve"> acelerad</w:t>
      </w:r>
      <w:r>
        <w:rPr>
          <w:rFonts w:ascii="Segoe UI" w:hAnsi="Segoe UI" w:cs="Segoe UI"/>
          <w:bCs/>
        </w:rPr>
        <w:t>o</w:t>
      </w:r>
      <w:r w:rsidRPr="00E360A8">
        <w:rPr>
          <w:rFonts w:ascii="Segoe UI" w:hAnsi="Segoe UI" w:cs="Segoe UI"/>
          <w:bCs/>
        </w:rPr>
        <w:t xml:space="preserve"> del </w:t>
      </w:r>
      <w:r>
        <w:rPr>
          <w:rFonts w:ascii="Segoe UI" w:hAnsi="Segoe UI" w:cs="Segoe UI"/>
          <w:bCs/>
        </w:rPr>
        <w:t xml:space="preserve">calentamiento global y </w:t>
      </w:r>
      <w:r w:rsidRPr="00E360A8">
        <w:rPr>
          <w:rFonts w:ascii="Segoe UI" w:hAnsi="Segoe UI" w:cs="Segoe UI"/>
          <w:bCs/>
        </w:rPr>
        <w:t>cambio climático</w:t>
      </w:r>
      <w:r>
        <w:rPr>
          <w:rFonts w:ascii="Segoe UI" w:hAnsi="Segoe UI" w:cs="Segoe UI"/>
          <w:bCs/>
        </w:rPr>
        <w:t xml:space="preserve"> asociado</w:t>
      </w:r>
      <w:r w:rsidR="008D0C3E" w:rsidRPr="009325D3">
        <w:rPr>
          <w:rFonts w:ascii="Segoe UI" w:hAnsi="Segoe UI" w:cs="Segoe UI"/>
          <w:bCs/>
        </w:rPr>
        <w:t xml:space="preserve">, </w:t>
      </w:r>
      <w:r w:rsidR="002F4633" w:rsidRPr="009325D3">
        <w:rPr>
          <w:rFonts w:ascii="Segoe UI" w:hAnsi="Segoe UI" w:cs="Segoe UI"/>
          <w:bCs/>
        </w:rPr>
        <w:t>con algunos “</w:t>
      </w:r>
      <w:proofErr w:type="spellStart"/>
      <w:r w:rsidR="002F4633" w:rsidRPr="009325D3">
        <w:rPr>
          <w:rFonts w:ascii="Segoe UI" w:hAnsi="Segoe UI" w:cs="Segoe UI"/>
          <w:bCs/>
          <w:i/>
        </w:rPr>
        <w:t>tipping</w:t>
      </w:r>
      <w:proofErr w:type="spellEnd"/>
      <w:r w:rsidR="002F4633" w:rsidRPr="009325D3">
        <w:rPr>
          <w:rFonts w:ascii="Segoe UI" w:hAnsi="Segoe UI" w:cs="Segoe UI"/>
          <w:bCs/>
          <w:i/>
        </w:rPr>
        <w:t xml:space="preserve"> </w:t>
      </w:r>
      <w:proofErr w:type="spellStart"/>
      <w:r w:rsidR="002F4633" w:rsidRPr="009325D3">
        <w:rPr>
          <w:rFonts w:ascii="Segoe UI" w:hAnsi="Segoe UI" w:cs="Segoe UI"/>
          <w:bCs/>
          <w:i/>
        </w:rPr>
        <w:t>points</w:t>
      </w:r>
      <w:proofErr w:type="spellEnd"/>
      <w:r w:rsidR="002F4633" w:rsidRPr="009325D3">
        <w:rPr>
          <w:rFonts w:ascii="Segoe UI" w:hAnsi="Segoe UI" w:cs="Segoe UI"/>
          <w:bCs/>
        </w:rPr>
        <w:t xml:space="preserve">” próximos a superarse, </w:t>
      </w:r>
      <w:r w:rsidR="008D0C3E" w:rsidRPr="009325D3">
        <w:rPr>
          <w:rFonts w:ascii="Segoe UI" w:hAnsi="Segoe UI" w:cs="Segoe UI"/>
          <w:bCs/>
        </w:rPr>
        <w:t xml:space="preserve">implica la necesidad de incorporar al planeamiento una serie de medidas dirigidas </w:t>
      </w:r>
      <w:r w:rsidR="00E360A8" w:rsidRPr="009325D3">
        <w:rPr>
          <w:rFonts w:ascii="Segoe UI" w:hAnsi="Segoe UI" w:cs="Segoe UI"/>
          <w:bCs/>
        </w:rPr>
        <w:t xml:space="preserve">a </w:t>
      </w:r>
      <w:r w:rsidR="008D0C3E" w:rsidRPr="009325D3">
        <w:rPr>
          <w:rFonts w:ascii="Segoe UI" w:hAnsi="Segoe UI" w:cs="Segoe UI"/>
          <w:bCs/>
        </w:rPr>
        <w:t>su mitigación</w:t>
      </w:r>
      <w:r w:rsidR="00B604A1" w:rsidRPr="009325D3">
        <w:rPr>
          <w:rFonts w:ascii="Segoe UI" w:hAnsi="Segoe UI" w:cs="Segoe UI"/>
          <w:bCs/>
        </w:rPr>
        <w:t xml:space="preserve"> a fin de </w:t>
      </w:r>
      <w:r w:rsidR="00B604A1" w:rsidRPr="009325D3">
        <w:rPr>
          <w:rFonts w:ascii="Segoe UI" w:hAnsi="Segoe UI" w:cs="Segoe UI"/>
        </w:rPr>
        <w:t xml:space="preserve">revertir </w:t>
      </w:r>
      <w:r w:rsidR="00734217">
        <w:rPr>
          <w:rFonts w:ascii="Segoe UI" w:hAnsi="Segoe UI" w:cs="Segoe UI"/>
        </w:rPr>
        <w:t xml:space="preserve">de forma urgente </w:t>
      </w:r>
      <w:r w:rsidR="00B604A1" w:rsidRPr="009325D3">
        <w:rPr>
          <w:rFonts w:ascii="Segoe UI" w:hAnsi="Segoe UI" w:cs="Segoe UI"/>
        </w:rPr>
        <w:t>el proceso de calentamiento global y cambio climático asociado</w:t>
      </w:r>
      <w:r w:rsidR="004A2D78" w:rsidRPr="009325D3">
        <w:rPr>
          <w:rFonts w:ascii="Segoe UI" w:hAnsi="Segoe UI" w:cs="Segoe UI"/>
        </w:rPr>
        <w:t>.</w:t>
      </w:r>
    </w:p>
    <w:p w14:paraId="539EB35B" w14:textId="77777777" w:rsidR="004F7FC5" w:rsidRPr="009325D3" w:rsidRDefault="004F7FC5" w:rsidP="009325D3">
      <w:pPr>
        <w:autoSpaceDE w:val="0"/>
        <w:autoSpaceDN w:val="0"/>
        <w:adjustRightInd w:val="0"/>
        <w:ind w:left="357"/>
        <w:jc w:val="both"/>
        <w:rPr>
          <w:rFonts w:ascii="Segoe UI" w:hAnsi="Segoe UI" w:cs="Segoe UI"/>
          <w:bCs/>
        </w:rPr>
      </w:pPr>
    </w:p>
    <w:p w14:paraId="1167A354" w14:textId="0A63C550" w:rsidR="008D0C3E" w:rsidRPr="009325D3" w:rsidRDefault="00E360A8" w:rsidP="009325D3">
      <w:pPr>
        <w:pStyle w:val="Prrafodelista"/>
        <w:numPr>
          <w:ilvl w:val="0"/>
          <w:numId w:val="7"/>
        </w:numPr>
        <w:autoSpaceDE w:val="0"/>
        <w:autoSpaceDN w:val="0"/>
        <w:adjustRightInd w:val="0"/>
        <w:spacing w:after="60" w:line="240" w:lineRule="auto"/>
        <w:ind w:left="426" w:hanging="426"/>
        <w:jc w:val="both"/>
        <w:rPr>
          <w:rFonts w:ascii="Segoe UI" w:hAnsi="Segoe UI" w:cs="Segoe UI"/>
          <w:bCs/>
        </w:rPr>
      </w:pPr>
      <w:r w:rsidRPr="009325D3">
        <w:rPr>
          <w:rFonts w:ascii="Segoe UI" w:hAnsi="Segoe UI" w:cs="Segoe UI"/>
          <w:bCs/>
        </w:rPr>
        <w:t>E</w:t>
      </w:r>
      <w:r w:rsidR="00AB147D">
        <w:rPr>
          <w:rFonts w:ascii="Segoe UI" w:hAnsi="Segoe UI" w:cs="Segoe UI"/>
          <w:bCs/>
        </w:rPr>
        <w:t>ntre estas medidas destacan las e</w:t>
      </w:r>
      <w:r w:rsidRPr="009325D3">
        <w:rPr>
          <w:rFonts w:ascii="Segoe UI" w:hAnsi="Segoe UI" w:cs="Segoe UI"/>
          <w:bCs/>
        </w:rPr>
        <w:t xml:space="preserve">nergías renovables, </w:t>
      </w:r>
      <w:r w:rsidR="00AB147D">
        <w:rPr>
          <w:rFonts w:ascii="Segoe UI" w:hAnsi="Segoe UI" w:cs="Segoe UI"/>
          <w:bCs/>
        </w:rPr>
        <w:t xml:space="preserve">la </w:t>
      </w:r>
      <w:r w:rsidRPr="009325D3">
        <w:rPr>
          <w:rFonts w:ascii="Segoe UI" w:hAnsi="Segoe UI" w:cs="Segoe UI"/>
          <w:bCs/>
        </w:rPr>
        <w:t xml:space="preserve">mejora del ahorro y eficiencia energética, </w:t>
      </w:r>
      <w:r w:rsidR="00AB147D">
        <w:rPr>
          <w:rFonts w:ascii="Segoe UI" w:hAnsi="Segoe UI" w:cs="Segoe UI"/>
          <w:bCs/>
        </w:rPr>
        <w:t xml:space="preserve">la movilidad sostenible </w:t>
      </w:r>
      <w:r w:rsidRPr="009325D3">
        <w:rPr>
          <w:rFonts w:ascii="Segoe UI" w:hAnsi="Segoe UI" w:cs="Segoe UI"/>
          <w:bCs/>
        </w:rPr>
        <w:t>y</w:t>
      </w:r>
      <w:r w:rsidR="00AB147D">
        <w:rPr>
          <w:rFonts w:ascii="Segoe UI" w:hAnsi="Segoe UI" w:cs="Segoe UI"/>
          <w:bCs/>
        </w:rPr>
        <w:t xml:space="preserve"> la</w:t>
      </w:r>
      <w:r w:rsidRPr="009325D3">
        <w:rPr>
          <w:rFonts w:ascii="Segoe UI" w:hAnsi="Segoe UI" w:cs="Segoe UI"/>
          <w:bCs/>
        </w:rPr>
        <w:t xml:space="preserve"> descarbonización y desmaterialización de la sociedad a nivel global</w:t>
      </w:r>
      <w:r w:rsidR="00AB147D">
        <w:rPr>
          <w:rFonts w:ascii="Segoe UI" w:hAnsi="Segoe UI" w:cs="Segoe UI"/>
          <w:bCs/>
        </w:rPr>
        <w:t>.</w:t>
      </w:r>
      <w:r w:rsidRPr="009325D3">
        <w:rPr>
          <w:rFonts w:ascii="Segoe UI" w:hAnsi="Segoe UI" w:cs="Segoe UI"/>
          <w:bCs/>
        </w:rPr>
        <w:t xml:space="preserve"> </w:t>
      </w:r>
      <w:r w:rsidR="00AB147D">
        <w:rPr>
          <w:rFonts w:ascii="Segoe UI" w:hAnsi="Segoe UI" w:cs="Segoe UI"/>
          <w:bCs/>
        </w:rPr>
        <w:t>S</w:t>
      </w:r>
      <w:r w:rsidRPr="009325D3">
        <w:rPr>
          <w:rFonts w:ascii="Segoe UI" w:hAnsi="Segoe UI" w:cs="Segoe UI"/>
          <w:bCs/>
        </w:rPr>
        <w:t xml:space="preserve">on elementos imprescindibles para ese nuevo </w:t>
      </w:r>
      <w:r w:rsidR="00891FA8">
        <w:rPr>
          <w:rFonts w:ascii="Segoe UI" w:hAnsi="Segoe UI" w:cs="Segoe UI"/>
          <w:bCs/>
        </w:rPr>
        <w:t>m</w:t>
      </w:r>
      <w:r w:rsidR="00891FA8" w:rsidRPr="009325D3">
        <w:rPr>
          <w:rFonts w:ascii="Segoe UI" w:hAnsi="Segoe UI" w:cs="Segoe UI"/>
          <w:bCs/>
        </w:rPr>
        <w:t xml:space="preserve">odelo </w:t>
      </w:r>
      <w:r w:rsidRPr="009325D3">
        <w:rPr>
          <w:rFonts w:ascii="Segoe UI" w:hAnsi="Segoe UI" w:cs="Segoe UI"/>
          <w:bCs/>
        </w:rPr>
        <w:t>de desarrollo alternativo, que deben incorporarse igualmente en la normativa y planeamiento energé</w:t>
      </w:r>
      <w:r w:rsidR="002F4633" w:rsidRPr="009325D3">
        <w:rPr>
          <w:rFonts w:ascii="Segoe UI" w:hAnsi="Segoe UI" w:cs="Segoe UI"/>
          <w:bCs/>
        </w:rPr>
        <w:t>tico, urbanístico y territorial</w:t>
      </w:r>
      <w:r w:rsidR="004A2D78" w:rsidRPr="009325D3">
        <w:rPr>
          <w:rFonts w:ascii="Segoe UI" w:hAnsi="Segoe UI" w:cs="Segoe UI"/>
          <w:bCs/>
        </w:rPr>
        <w:t xml:space="preserve"> en la lucha contra el calentamiento global</w:t>
      </w:r>
      <w:r w:rsidR="008D0C3E" w:rsidRPr="009325D3">
        <w:rPr>
          <w:rFonts w:ascii="Segoe UI" w:hAnsi="Segoe UI" w:cs="Segoe UI"/>
          <w:bCs/>
        </w:rPr>
        <w:t xml:space="preserve">. </w:t>
      </w:r>
    </w:p>
    <w:p w14:paraId="09F0BBA2" w14:textId="30954DD4" w:rsidR="00734217" w:rsidRPr="009325D3" w:rsidRDefault="00891FA8" w:rsidP="00734217">
      <w:pPr>
        <w:autoSpaceDE w:val="0"/>
        <w:autoSpaceDN w:val="0"/>
        <w:adjustRightInd w:val="0"/>
        <w:ind w:left="426"/>
        <w:jc w:val="both"/>
        <w:rPr>
          <w:rFonts w:ascii="Segoe UI" w:hAnsi="Segoe UI" w:cs="Segoe UI"/>
          <w:bCs/>
        </w:rPr>
      </w:pPr>
      <w:r>
        <w:rPr>
          <w:rFonts w:ascii="Segoe UI" w:hAnsi="Segoe UI" w:cs="Segoe UI"/>
          <w:bCs/>
        </w:rPr>
        <w:t>No obstante</w:t>
      </w:r>
      <w:r w:rsidR="00734217">
        <w:rPr>
          <w:rFonts w:ascii="Segoe UI" w:hAnsi="Segoe UI" w:cs="Segoe UI"/>
          <w:bCs/>
        </w:rPr>
        <w:t>,</w:t>
      </w:r>
      <w:r w:rsidR="00734217" w:rsidRPr="009325D3">
        <w:rPr>
          <w:rFonts w:ascii="Segoe UI" w:hAnsi="Segoe UI" w:cs="Segoe UI"/>
          <w:bCs/>
        </w:rPr>
        <w:t xml:space="preserve"> se sigue dando la paradoja de que </w:t>
      </w:r>
      <w:r w:rsidR="002110CF">
        <w:rPr>
          <w:rFonts w:ascii="Segoe UI" w:hAnsi="Segoe UI" w:cs="Segoe UI"/>
          <w:bCs/>
        </w:rPr>
        <w:t>e</w:t>
      </w:r>
      <w:r w:rsidR="00734217" w:rsidRPr="009325D3">
        <w:rPr>
          <w:rFonts w:ascii="Segoe UI" w:hAnsi="Segoe UI" w:cs="Segoe UI"/>
          <w:bCs/>
        </w:rPr>
        <w:t>l derecho a la planificación est</w:t>
      </w:r>
      <w:r w:rsidR="002110CF">
        <w:rPr>
          <w:rFonts w:ascii="Segoe UI" w:hAnsi="Segoe UI" w:cs="Segoe UI"/>
          <w:bCs/>
        </w:rPr>
        <w:t>é</w:t>
      </w:r>
      <w:r w:rsidR="00734217" w:rsidRPr="009325D3">
        <w:rPr>
          <w:rFonts w:ascii="Segoe UI" w:hAnsi="Segoe UI" w:cs="Segoe UI"/>
          <w:bCs/>
        </w:rPr>
        <w:t xml:space="preserve"> reconocido por la ONU, </w:t>
      </w:r>
      <w:r w:rsidR="002110CF">
        <w:rPr>
          <w:rFonts w:ascii="Segoe UI" w:hAnsi="Segoe UI" w:cs="Segoe UI"/>
          <w:bCs/>
        </w:rPr>
        <w:t xml:space="preserve">pero, </w:t>
      </w:r>
      <w:r w:rsidR="00734217" w:rsidRPr="009325D3">
        <w:rPr>
          <w:rFonts w:ascii="Segoe UI" w:hAnsi="Segoe UI" w:cs="Segoe UI"/>
          <w:bCs/>
        </w:rPr>
        <w:t>sin embargo, los documentos de alto nivel sobre la política de cambio climático apenas mencionan el papel de la planificación del territorio.</w:t>
      </w:r>
    </w:p>
    <w:p w14:paraId="5069C145" w14:textId="77777777" w:rsidR="00734217" w:rsidRPr="00200DEF" w:rsidRDefault="00734217" w:rsidP="009325D3">
      <w:pPr>
        <w:autoSpaceDE w:val="0"/>
        <w:autoSpaceDN w:val="0"/>
        <w:adjustRightInd w:val="0"/>
        <w:ind w:left="425"/>
        <w:jc w:val="both"/>
        <w:rPr>
          <w:rFonts w:ascii="Segoe UI" w:hAnsi="Segoe UI" w:cs="Segoe UI"/>
          <w:bCs/>
          <w:lang w:val="es-ES_tradnl"/>
        </w:rPr>
      </w:pPr>
    </w:p>
    <w:p w14:paraId="125C553D" w14:textId="64BF23A1" w:rsidR="00AA4E21" w:rsidRPr="00200DEF" w:rsidRDefault="008D0C3E" w:rsidP="009325D3">
      <w:pPr>
        <w:pStyle w:val="Prrafodelista"/>
        <w:numPr>
          <w:ilvl w:val="0"/>
          <w:numId w:val="7"/>
        </w:numPr>
        <w:autoSpaceDE w:val="0"/>
        <w:autoSpaceDN w:val="0"/>
        <w:adjustRightInd w:val="0"/>
        <w:spacing w:after="120" w:line="240" w:lineRule="auto"/>
        <w:ind w:left="426" w:hanging="426"/>
        <w:jc w:val="both"/>
        <w:rPr>
          <w:rFonts w:ascii="Segoe UI" w:hAnsi="Segoe UI" w:cs="Segoe UI"/>
          <w:bCs/>
        </w:rPr>
      </w:pPr>
      <w:r w:rsidRPr="00200DEF">
        <w:rPr>
          <w:rFonts w:ascii="Segoe UI" w:hAnsi="Segoe UI" w:cs="Segoe UI"/>
          <w:bCs/>
        </w:rPr>
        <w:t xml:space="preserve">En los procesos de cambio climático, el análisis </w:t>
      </w:r>
      <w:r w:rsidR="00AA4E21" w:rsidRPr="00200DEF">
        <w:rPr>
          <w:rFonts w:ascii="Segoe UI" w:hAnsi="Segoe UI" w:cs="Segoe UI"/>
          <w:bCs/>
        </w:rPr>
        <w:t xml:space="preserve">y gestión </w:t>
      </w:r>
      <w:r w:rsidRPr="00200DEF">
        <w:rPr>
          <w:rFonts w:ascii="Segoe UI" w:hAnsi="Segoe UI" w:cs="Segoe UI"/>
          <w:bCs/>
        </w:rPr>
        <w:t xml:space="preserve">de </w:t>
      </w:r>
      <w:r w:rsidR="00AA4E21" w:rsidRPr="00200DEF">
        <w:rPr>
          <w:rFonts w:ascii="Segoe UI" w:hAnsi="Segoe UI" w:cs="Segoe UI"/>
          <w:bCs/>
        </w:rPr>
        <w:t xml:space="preserve">los </w:t>
      </w:r>
      <w:r w:rsidRPr="00200DEF">
        <w:rPr>
          <w:rFonts w:ascii="Segoe UI" w:hAnsi="Segoe UI" w:cs="Segoe UI"/>
          <w:bCs/>
        </w:rPr>
        <w:t xml:space="preserve">riesgos es fundamental. </w:t>
      </w:r>
      <w:r w:rsidR="00AA4E21" w:rsidRPr="00200DEF">
        <w:rPr>
          <w:rFonts w:ascii="Segoe UI" w:hAnsi="Segoe UI" w:cs="Segoe UI"/>
          <w:bCs/>
        </w:rPr>
        <w:t xml:space="preserve">A nivel internacional, </w:t>
      </w:r>
      <w:r w:rsidR="00AB147D" w:rsidRPr="00200DEF">
        <w:rPr>
          <w:rFonts w:ascii="Segoe UI" w:hAnsi="Segoe UI" w:cs="Segoe UI"/>
          <w:bCs/>
        </w:rPr>
        <w:t xml:space="preserve">el </w:t>
      </w:r>
      <w:r w:rsidR="00AA4E21" w:rsidRPr="00200DEF">
        <w:rPr>
          <w:rFonts w:ascii="Segoe UI" w:hAnsi="Segoe UI" w:cs="Segoe UI"/>
          <w:bCs/>
        </w:rPr>
        <w:t xml:space="preserve">Marco de Sendai de Naciones Unidas (2015) establecía muy claramente qué se debía hacer y cómo había que hacerlo: </w:t>
      </w:r>
      <w:r w:rsidR="00AB147D" w:rsidRPr="00200DEF">
        <w:rPr>
          <w:rFonts w:ascii="Segoe UI" w:hAnsi="Segoe UI" w:cs="Segoe UI"/>
          <w:bCs/>
        </w:rPr>
        <w:t xml:space="preserve">1) </w:t>
      </w:r>
      <w:r w:rsidR="00AA4E21" w:rsidRPr="00200DEF">
        <w:rPr>
          <w:rFonts w:ascii="Segoe UI" w:hAnsi="Segoe UI" w:cs="Segoe UI"/>
          <w:bCs/>
        </w:rPr>
        <w:t xml:space="preserve">asumir que los riesgos existen, </w:t>
      </w:r>
      <w:r w:rsidR="00AB147D" w:rsidRPr="00200DEF">
        <w:rPr>
          <w:rFonts w:ascii="Segoe UI" w:hAnsi="Segoe UI" w:cs="Segoe UI"/>
          <w:bCs/>
        </w:rPr>
        <w:t xml:space="preserve">2) </w:t>
      </w:r>
      <w:r w:rsidR="00AA4E21" w:rsidRPr="00200DEF">
        <w:rPr>
          <w:rFonts w:ascii="Segoe UI" w:hAnsi="Segoe UI" w:cs="Segoe UI"/>
          <w:bCs/>
        </w:rPr>
        <w:t xml:space="preserve">identificar los tipos de desastres que se pueden producir (los riesgos más evidentes que se derivan del calentamiento son las olas de calor extremo, una mayor frecuencia e intensidad del riesgo de incendios, sequías </w:t>
      </w:r>
      <w:r w:rsidR="002110CF" w:rsidRPr="00200DEF">
        <w:rPr>
          <w:rFonts w:ascii="Segoe UI" w:hAnsi="Segoe UI" w:cs="Segoe UI"/>
          <w:bCs/>
        </w:rPr>
        <w:t>incremento del nivel del mar y el de precipitaciones y temporales extraordinarios, junto a sus graves efectos sobre la biodiversidad y los e</w:t>
      </w:r>
      <w:r w:rsidR="00200DEF" w:rsidRPr="00200DEF">
        <w:rPr>
          <w:rFonts w:ascii="Segoe UI" w:hAnsi="Segoe UI" w:cs="Segoe UI"/>
          <w:bCs/>
        </w:rPr>
        <w:t>c</w:t>
      </w:r>
      <w:r w:rsidR="002110CF" w:rsidRPr="00200DEF">
        <w:rPr>
          <w:rFonts w:ascii="Segoe UI" w:hAnsi="Segoe UI" w:cs="Segoe UI"/>
          <w:bCs/>
        </w:rPr>
        <w:t>osistemas y sus servicios</w:t>
      </w:r>
      <w:r w:rsidR="00AA4E21" w:rsidRPr="00200DEF">
        <w:rPr>
          <w:rFonts w:ascii="Segoe UI" w:hAnsi="Segoe UI" w:cs="Segoe UI"/>
          <w:bCs/>
        </w:rPr>
        <w:t xml:space="preserve">), </w:t>
      </w:r>
      <w:r w:rsidR="00AB147D" w:rsidRPr="00200DEF">
        <w:rPr>
          <w:rFonts w:ascii="Segoe UI" w:hAnsi="Segoe UI" w:cs="Segoe UI"/>
          <w:bCs/>
        </w:rPr>
        <w:t xml:space="preserve">3) </w:t>
      </w:r>
      <w:r w:rsidR="00AA4E21" w:rsidRPr="00200DEF">
        <w:rPr>
          <w:rFonts w:ascii="Segoe UI" w:hAnsi="Segoe UI" w:cs="Segoe UI"/>
          <w:bCs/>
        </w:rPr>
        <w:t xml:space="preserve">fortalecer la gobernanza con mayores niveles de coordinación y acuerdo, </w:t>
      </w:r>
      <w:r w:rsidR="00AB147D" w:rsidRPr="00200DEF">
        <w:rPr>
          <w:rFonts w:ascii="Segoe UI" w:hAnsi="Segoe UI" w:cs="Segoe UI"/>
          <w:bCs/>
        </w:rPr>
        <w:t xml:space="preserve">4) </w:t>
      </w:r>
      <w:r w:rsidR="00AA4E21" w:rsidRPr="00200DEF">
        <w:rPr>
          <w:rFonts w:ascii="Segoe UI" w:hAnsi="Segoe UI" w:cs="Segoe UI"/>
          <w:bCs/>
        </w:rPr>
        <w:t>invertir en la reducción del riesgo y en el incremento de la resiliencia, especialmente en las zonas costeras (la región mediterránea es una de las zonas más afectadas por el cambio climático, con claros impactos ambientales).</w:t>
      </w:r>
    </w:p>
    <w:p w14:paraId="739CB3D8" w14:textId="77777777" w:rsidR="00144FEC" w:rsidRPr="00200DEF" w:rsidRDefault="00144FEC" w:rsidP="009325D3">
      <w:pPr>
        <w:pStyle w:val="Prrafodelista"/>
        <w:autoSpaceDE w:val="0"/>
        <w:autoSpaceDN w:val="0"/>
        <w:adjustRightInd w:val="0"/>
        <w:spacing w:after="120" w:line="240" w:lineRule="auto"/>
        <w:ind w:left="426"/>
        <w:jc w:val="both"/>
        <w:rPr>
          <w:rFonts w:ascii="Segoe UI" w:hAnsi="Segoe UI" w:cs="Segoe UI"/>
          <w:bCs/>
        </w:rPr>
      </w:pPr>
    </w:p>
    <w:p w14:paraId="03B4C6A3" w14:textId="236E635F" w:rsidR="008D0C3E" w:rsidRPr="00200DEF" w:rsidRDefault="00AA4E21" w:rsidP="009325D3">
      <w:pPr>
        <w:pStyle w:val="Prrafodelista"/>
        <w:numPr>
          <w:ilvl w:val="0"/>
          <w:numId w:val="7"/>
        </w:numPr>
        <w:autoSpaceDE w:val="0"/>
        <w:autoSpaceDN w:val="0"/>
        <w:adjustRightInd w:val="0"/>
        <w:spacing w:after="0" w:line="240" w:lineRule="auto"/>
        <w:ind w:left="426"/>
        <w:contextualSpacing w:val="0"/>
        <w:jc w:val="both"/>
        <w:rPr>
          <w:rFonts w:ascii="Segoe UI" w:hAnsi="Segoe UI" w:cs="Segoe UI"/>
          <w:bCs/>
        </w:rPr>
      </w:pPr>
      <w:r w:rsidRPr="00200DEF">
        <w:rPr>
          <w:rFonts w:ascii="Segoe UI" w:hAnsi="Segoe UI" w:cs="Segoe UI"/>
          <w:lang w:val="es-ES"/>
        </w:rPr>
        <w:t xml:space="preserve">Los riesgos deben incorporarse como condicionantes de la planificación territorial, ambiental y urbana. </w:t>
      </w:r>
      <w:r w:rsidR="00AB147D" w:rsidRPr="00200DEF">
        <w:rPr>
          <w:rFonts w:ascii="Segoe UI" w:hAnsi="Segoe UI" w:cs="Segoe UI"/>
          <w:bCs/>
        </w:rPr>
        <w:t>P</w:t>
      </w:r>
      <w:r w:rsidR="008D0C3E" w:rsidRPr="00200DEF">
        <w:rPr>
          <w:rFonts w:ascii="Segoe UI" w:hAnsi="Segoe UI" w:cs="Segoe UI"/>
          <w:bCs/>
        </w:rPr>
        <w:t>ara la seguridad ciudadana y el patrimonio,</w:t>
      </w:r>
      <w:r w:rsidR="00AB147D" w:rsidRPr="00200DEF">
        <w:rPr>
          <w:rFonts w:ascii="Segoe UI" w:hAnsi="Segoe UI" w:cs="Segoe UI"/>
          <w:bCs/>
        </w:rPr>
        <w:t xml:space="preserve"> son perentorios</w:t>
      </w:r>
      <w:r w:rsidR="008D0C3E" w:rsidRPr="00200DEF">
        <w:rPr>
          <w:rFonts w:ascii="Segoe UI" w:hAnsi="Segoe UI" w:cs="Segoe UI"/>
          <w:bCs/>
        </w:rPr>
        <w:t xml:space="preserve"> procesos de adaptación del planeamiento territorial y urbano al calentamiento global y cambio climático asociado</w:t>
      </w:r>
      <w:r w:rsidR="00AB147D" w:rsidRPr="00200DEF">
        <w:rPr>
          <w:rFonts w:ascii="Segoe UI" w:hAnsi="Segoe UI" w:cs="Segoe UI"/>
          <w:bCs/>
        </w:rPr>
        <w:t>;</w:t>
      </w:r>
      <w:r w:rsidR="008D0C3E" w:rsidRPr="00200DEF">
        <w:rPr>
          <w:rFonts w:ascii="Segoe UI" w:hAnsi="Segoe UI" w:cs="Segoe UI"/>
          <w:bCs/>
        </w:rPr>
        <w:t xml:space="preserve"> sin olvidar el cumplimiento de las normativas de mitigación vigentes y la necesidad de medidas de resiliencia socioeconómica, infraestructural y territorial. </w:t>
      </w:r>
    </w:p>
    <w:p w14:paraId="0E89EC27" w14:textId="77777777" w:rsidR="00144FEC" w:rsidRPr="009325D3" w:rsidRDefault="00144FEC" w:rsidP="009325D3">
      <w:pPr>
        <w:pStyle w:val="Prrafodelista"/>
        <w:spacing w:after="0" w:line="240" w:lineRule="auto"/>
        <w:contextualSpacing w:val="0"/>
        <w:rPr>
          <w:rFonts w:ascii="Segoe UI" w:hAnsi="Segoe UI" w:cs="Segoe UI"/>
          <w:bCs/>
        </w:rPr>
      </w:pPr>
    </w:p>
    <w:p w14:paraId="515CEF9C" w14:textId="6DE6A27E" w:rsidR="005E7B77" w:rsidRPr="009325D3" w:rsidRDefault="005E7B77" w:rsidP="009325D3">
      <w:pPr>
        <w:pStyle w:val="Prrafodelista"/>
        <w:numPr>
          <w:ilvl w:val="0"/>
          <w:numId w:val="7"/>
        </w:numPr>
        <w:autoSpaceDE w:val="0"/>
        <w:autoSpaceDN w:val="0"/>
        <w:adjustRightInd w:val="0"/>
        <w:spacing w:after="60" w:line="240" w:lineRule="auto"/>
        <w:ind w:left="425" w:hanging="357"/>
        <w:contextualSpacing w:val="0"/>
        <w:jc w:val="both"/>
        <w:rPr>
          <w:rFonts w:ascii="Segoe UI" w:hAnsi="Segoe UI" w:cs="Segoe UI"/>
          <w:bCs/>
        </w:rPr>
      </w:pPr>
      <w:r w:rsidRPr="009325D3">
        <w:rPr>
          <w:rFonts w:ascii="Segoe UI" w:hAnsi="Segoe UI" w:cs="Segoe UI"/>
          <w:bCs/>
        </w:rPr>
        <w:t xml:space="preserve">Una Ordenación del Territorio (OT) eficaz prevé y evita problemas y consecuencias de localizar los usos más vulnerables en zonas de riesgo, siendo clave para reducir daños. El empleo de cartografías de peligrosidad y de vulnerabilidad resultan imprescindibles para la toma de decisiones con éxito: </w:t>
      </w:r>
    </w:p>
    <w:p w14:paraId="45D8036B" w14:textId="77777777" w:rsidR="00AD74FA" w:rsidRPr="009325D3" w:rsidRDefault="00AD74FA" w:rsidP="009325D3">
      <w:pPr>
        <w:pStyle w:val="Prrafodelista"/>
        <w:widowControl w:val="0"/>
        <w:numPr>
          <w:ilvl w:val="0"/>
          <w:numId w:val="8"/>
        </w:numPr>
        <w:tabs>
          <w:tab w:val="left" w:pos="0"/>
        </w:tabs>
        <w:autoSpaceDE w:val="0"/>
        <w:autoSpaceDN w:val="0"/>
        <w:spacing w:after="60" w:line="240" w:lineRule="auto"/>
        <w:ind w:left="851" w:hanging="284"/>
        <w:contextualSpacing w:val="0"/>
        <w:jc w:val="both"/>
        <w:rPr>
          <w:rFonts w:ascii="Segoe UI" w:hAnsi="Segoe UI" w:cs="Segoe UI"/>
        </w:rPr>
      </w:pPr>
      <w:r w:rsidRPr="009325D3">
        <w:rPr>
          <w:rFonts w:ascii="Segoe UI" w:hAnsi="Segoe UI" w:cs="Segoe UI"/>
        </w:rPr>
        <w:t>Deben incorporarse mapas de riesgos naturales al planeamiento, de manera que se eviten actuaciones de transformación territorial y urbana que sean susceptibles de verse afectadas por inundaciones, lluvias torrenciales, elevación del nivel del mar, insuficiencia hídrica, riesgo de deslizamiento de tierras, pérdida de suelo fértil, incendios forestales, golpes de calor en áreas urbanas o grandes periodos de sequía, etc.</w:t>
      </w:r>
    </w:p>
    <w:p w14:paraId="1DA5831C" w14:textId="77777777" w:rsidR="00323AE2" w:rsidRDefault="00AD74FA" w:rsidP="00200DEF">
      <w:pPr>
        <w:pStyle w:val="Prrafodelista"/>
        <w:widowControl w:val="0"/>
        <w:numPr>
          <w:ilvl w:val="0"/>
          <w:numId w:val="8"/>
        </w:numPr>
        <w:autoSpaceDE w:val="0"/>
        <w:autoSpaceDN w:val="0"/>
        <w:spacing w:after="60" w:line="240" w:lineRule="auto"/>
        <w:ind w:left="851" w:hanging="284"/>
        <w:contextualSpacing w:val="0"/>
        <w:jc w:val="both"/>
        <w:rPr>
          <w:rFonts w:ascii="Segoe UI" w:hAnsi="Segoe UI" w:cs="Segoe UI"/>
        </w:rPr>
      </w:pPr>
      <w:r w:rsidRPr="009325D3">
        <w:rPr>
          <w:rFonts w:ascii="Segoe UI" w:hAnsi="Segoe UI" w:cs="Segoe UI"/>
        </w:rPr>
        <w:t>Deben</w:t>
      </w:r>
      <w:r w:rsidR="00FF7453" w:rsidRPr="009325D3">
        <w:rPr>
          <w:rFonts w:ascii="Segoe UI" w:hAnsi="Segoe UI" w:cs="Segoe UI"/>
        </w:rPr>
        <w:t xml:space="preserve"> fo</w:t>
      </w:r>
      <w:r w:rsidRPr="009325D3">
        <w:rPr>
          <w:rFonts w:ascii="Segoe UI" w:hAnsi="Segoe UI" w:cs="Segoe UI"/>
        </w:rPr>
        <w:t>mentarse las actuaciones de prevención y adaptación en aquellos suelos urbanizados susceptibles de ser afectados por riesgos naturales, y reducir la isla de calor de las actuales ciudades, actuando sobre los factores que influyen en el comportamiento climático del entorno urbano, considerando en las herramientas de planificación y gestión urbana el mapeado del clima urbano.</w:t>
      </w:r>
    </w:p>
    <w:p w14:paraId="0B07FD76" w14:textId="7B95ECE6" w:rsidR="00AD74FA" w:rsidRPr="00200DEF" w:rsidRDefault="00AD74FA" w:rsidP="00200DEF">
      <w:pPr>
        <w:widowControl w:val="0"/>
        <w:autoSpaceDE w:val="0"/>
        <w:autoSpaceDN w:val="0"/>
        <w:ind w:left="851"/>
        <w:jc w:val="both"/>
        <w:rPr>
          <w:rFonts w:ascii="Segoe UI" w:hAnsi="Segoe UI" w:cs="Segoe UI"/>
        </w:rPr>
      </w:pPr>
      <w:r w:rsidRPr="00200DEF">
        <w:rPr>
          <w:rFonts w:ascii="Segoe UI" w:hAnsi="Segoe UI" w:cs="Segoe UI"/>
        </w:rPr>
        <w:t>Se puede considerar, incluso, que el planeamiento condicione determinados usos en las zonas detectadas como más vulnerables o bien que se realicen en ellas actuaciones específicas para la mejora del confort térmico y, en general, para garantizar la salud de la población.</w:t>
      </w:r>
    </w:p>
    <w:p w14:paraId="12312DF8" w14:textId="77777777" w:rsidR="004F7FC5" w:rsidRPr="009325D3" w:rsidRDefault="004F7FC5" w:rsidP="009325D3">
      <w:pPr>
        <w:pStyle w:val="Prrafodelista"/>
        <w:widowControl w:val="0"/>
        <w:autoSpaceDE w:val="0"/>
        <w:autoSpaceDN w:val="0"/>
        <w:spacing w:line="240" w:lineRule="auto"/>
        <w:ind w:left="851"/>
        <w:jc w:val="both"/>
        <w:rPr>
          <w:rFonts w:ascii="Segoe UI" w:hAnsi="Segoe UI" w:cs="Segoe UI"/>
        </w:rPr>
      </w:pPr>
    </w:p>
    <w:p w14:paraId="08341DBA" w14:textId="28887A33" w:rsidR="005E7B77" w:rsidRPr="009325D3" w:rsidRDefault="005E7B77" w:rsidP="009325D3">
      <w:pPr>
        <w:pStyle w:val="Prrafodelista"/>
        <w:numPr>
          <w:ilvl w:val="0"/>
          <w:numId w:val="7"/>
        </w:numPr>
        <w:autoSpaceDE w:val="0"/>
        <w:autoSpaceDN w:val="0"/>
        <w:adjustRightInd w:val="0"/>
        <w:spacing w:after="0" w:line="240" w:lineRule="auto"/>
        <w:ind w:left="425" w:hanging="357"/>
        <w:contextualSpacing w:val="0"/>
        <w:jc w:val="both"/>
        <w:rPr>
          <w:rFonts w:ascii="Segoe UI" w:hAnsi="Segoe UI" w:cs="Segoe UI"/>
          <w:bCs/>
        </w:rPr>
      </w:pPr>
      <w:r w:rsidRPr="009325D3">
        <w:rPr>
          <w:rFonts w:ascii="Segoe UI" w:hAnsi="Segoe UI" w:cs="Segoe UI"/>
        </w:rPr>
        <w:t>La cartografía de riesgos y la planificación deben atender también al hecho de que las series estadísticas históricas de datos climáticos no parecen reflejar la intensidad y frecuencia de algunos eventos meteorológicos que se están acelerando como consecuencia del cambio climático.</w:t>
      </w:r>
    </w:p>
    <w:p w14:paraId="68A41CE0" w14:textId="77777777" w:rsidR="00CD255A" w:rsidRPr="009325D3" w:rsidRDefault="00CD255A" w:rsidP="009325D3">
      <w:pPr>
        <w:pStyle w:val="Prrafodelista"/>
        <w:widowControl w:val="0"/>
        <w:autoSpaceDE w:val="0"/>
        <w:autoSpaceDN w:val="0"/>
        <w:spacing w:after="0" w:line="240" w:lineRule="auto"/>
        <w:ind w:left="1134"/>
        <w:contextualSpacing w:val="0"/>
        <w:jc w:val="both"/>
        <w:rPr>
          <w:rFonts w:ascii="Segoe UI" w:hAnsi="Segoe UI" w:cs="Segoe UI"/>
          <w:lang w:val="es-ES"/>
        </w:rPr>
      </w:pPr>
    </w:p>
    <w:p w14:paraId="74C350CC" w14:textId="49F9EA5E" w:rsidR="008D0C3E" w:rsidRPr="009325D3" w:rsidRDefault="008D0C3E" w:rsidP="009325D3">
      <w:pPr>
        <w:pStyle w:val="Prrafodelista"/>
        <w:numPr>
          <w:ilvl w:val="0"/>
          <w:numId w:val="7"/>
        </w:numPr>
        <w:autoSpaceDE w:val="0"/>
        <w:autoSpaceDN w:val="0"/>
        <w:adjustRightInd w:val="0"/>
        <w:spacing w:after="0" w:line="240" w:lineRule="auto"/>
        <w:ind w:left="425" w:hanging="425"/>
        <w:contextualSpacing w:val="0"/>
        <w:jc w:val="both"/>
        <w:rPr>
          <w:rFonts w:ascii="Segoe UI" w:hAnsi="Segoe UI" w:cs="Segoe UI"/>
        </w:rPr>
      </w:pPr>
      <w:r w:rsidRPr="009325D3">
        <w:rPr>
          <w:rFonts w:ascii="Segoe UI" w:hAnsi="Segoe UI" w:cs="Segoe UI"/>
          <w:bCs/>
        </w:rPr>
        <w:t xml:space="preserve">Para poder hacer frente a estos riesgos, hay que priorizar las Soluciones </w:t>
      </w:r>
      <w:r w:rsidR="00323AE2">
        <w:rPr>
          <w:rFonts w:ascii="Segoe UI" w:hAnsi="Segoe UI" w:cs="Segoe UI"/>
          <w:bCs/>
        </w:rPr>
        <w:t>b</w:t>
      </w:r>
      <w:r w:rsidR="00323AE2" w:rsidRPr="009325D3">
        <w:rPr>
          <w:rFonts w:ascii="Segoe UI" w:hAnsi="Segoe UI" w:cs="Segoe UI"/>
          <w:bCs/>
        </w:rPr>
        <w:t xml:space="preserve">asadas </w:t>
      </w:r>
      <w:r w:rsidRPr="009325D3">
        <w:rPr>
          <w:rFonts w:ascii="Segoe UI" w:hAnsi="Segoe UI" w:cs="Segoe UI"/>
          <w:bCs/>
        </w:rPr>
        <w:t>en la Naturaleza (</w:t>
      </w:r>
      <w:proofErr w:type="spellStart"/>
      <w:r w:rsidRPr="009325D3">
        <w:rPr>
          <w:rFonts w:ascii="Segoe UI" w:hAnsi="Segoe UI" w:cs="Segoe UI"/>
          <w:bCs/>
        </w:rPr>
        <w:t>SbN</w:t>
      </w:r>
      <w:proofErr w:type="spellEnd"/>
      <w:r w:rsidRPr="009325D3">
        <w:rPr>
          <w:rFonts w:ascii="Segoe UI" w:hAnsi="Segoe UI" w:cs="Segoe UI"/>
          <w:bCs/>
        </w:rPr>
        <w:t>)</w:t>
      </w:r>
      <w:r w:rsidR="00323AE2">
        <w:rPr>
          <w:rFonts w:ascii="Segoe UI" w:hAnsi="Segoe UI" w:cs="Segoe UI"/>
          <w:bCs/>
        </w:rPr>
        <w:t xml:space="preserve"> -</w:t>
      </w:r>
      <w:r w:rsidRPr="009325D3">
        <w:rPr>
          <w:rFonts w:ascii="Segoe UI" w:hAnsi="Segoe UI" w:cs="Segoe UI"/>
          <w:bCs/>
        </w:rPr>
        <w:t xml:space="preserve">dado que </w:t>
      </w:r>
      <w:r w:rsidRPr="009325D3">
        <w:rPr>
          <w:rFonts w:ascii="Segoe UI" w:hAnsi="Segoe UI" w:cs="Segoe UI"/>
        </w:rPr>
        <w:t>las soluciones de la ingeniería civil convencional no siempre resuelven los problemas</w:t>
      </w:r>
      <w:r w:rsidR="00323AE2">
        <w:rPr>
          <w:rFonts w:ascii="Segoe UI" w:hAnsi="Segoe UI" w:cs="Segoe UI"/>
        </w:rPr>
        <w:t>-</w:t>
      </w:r>
      <w:r w:rsidRPr="009325D3">
        <w:rPr>
          <w:rFonts w:ascii="Segoe UI" w:hAnsi="Segoe UI" w:cs="Segoe UI"/>
          <w:bCs/>
        </w:rPr>
        <w:t xml:space="preserve"> y promover la Infraestructura verde (IV) como elemento fundamental de los instrumentos de OT. Aunque las </w:t>
      </w:r>
      <w:proofErr w:type="spellStart"/>
      <w:r w:rsidRPr="009325D3">
        <w:rPr>
          <w:rFonts w:ascii="Segoe UI" w:hAnsi="Segoe UI" w:cs="Segoe UI"/>
          <w:bCs/>
        </w:rPr>
        <w:t>SbN</w:t>
      </w:r>
      <w:proofErr w:type="spellEnd"/>
      <w:r w:rsidRPr="009325D3">
        <w:rPr>
          <w:rFonts w:ascii="Segoe UI" w:hAnsi="Segoe UI" w:cs="Segoe UI"/>
          <w:bCs/>
        </w:rPr>
        <w:t xml:space="preserve"> </w:t>
      </w:r>
      <w:r w:rsidRPr="009325D3">
        <w:rPr>
          <w:rFonts w:ascii="Segoe UI" w:hAnsi="Segoe UI" w:cs="Segoe UI"/>
        </w:rPr>
        <w:t>se han aplicado con éxito en escalas micro de plan parcial o de proyecto de urbanización, deberían plantearse con valentía a escala más amplia</w:t>
      </w:r>
      <w:r w:rsidR="00323AE2">
        <w:rPr>
          <w:rFonts w:ascii="Segoe UI" w:hAnsi="Segoe UI" w:cs="Segoe UI"/>
        </w:rPr>
        <w:t>,</w:t>
      </w:r>
      <w:r w:rsidRPr="009325D3">
        <w:rPr>
          <w:rFonts w:ascii="Segoe UI" w:hAnsi="Segoe UI" w:cs="Segoe UI"/>
        </w:rPr>
        <w:t xml:space="preserve"> municipal o supramunicipal.</w:t>
      </w:r>
    </w:p>
    <w:p w14:paraId="41167ED7" w14:textId="77777777" w:rsidR="004F7FC5" w:rsidRPr="009325D3" w:rsidRDefault="004F7FC5" w:rsidP="009325D3">
      <w:pPr>
        <w:pStyle w:val="Prrafodelista"/>
        <w:autoSpaceDE w:val="0"/>
        <w:autoSpaceDN w:val="0"/>
        <w:adjustRightInd w:val="0"/>
        <w:spacing w:after="0" w:line="240" w:lineRule="auto"/>
        <w:ind w:left="425"/>
        <w:contextualSpacing w:val="0"/>
        <w:jc w:val="both"/>
        <w:rPr>
          <w:rFonts w:ascii="Segoe UI" w:hAnsi="Segoe UI" w:cs="Segoe UI"/>
        </w:rPr>
      </w:pPr>
    </w:p>
    <w:p w14:paraId="45A54935" w14:textId="6AD78798" w:rsidR="00E5718E" w:rsidRPr="009325D3" w:rsidRDefault="00E5718E" w:rsidP="009325D3">
      <w:pPr>
        <w:pStyle w:val="Prrafodelista"/>
        <w:numPr>
          <w:ilvl w:val="0"/>
          <w:numId w:val="7"/>
        </w:numPr>
        <w:autoSpaceDE w:val="0"/>
        <w:autoSpaceDN w:val="0"/>
        <w:adjustRightInd w:val="0"/>
        <w:spacing w:after="0" w:line="240" w:lineRule="auto"/>
        <w:ind w:left="425" w:hanging="425"/>
        <w:contextualSpacing w:val="0"/>
        <w:jc w:val="both"/>
        <w:rPr>
          <w:rFonts w:ascii="Segoe UI" w:hAnsi="Segoe UI" w:cs="Segoe UI"/>
        </w:rPr>
      </w:pPr>
      <w:r w:rsidRPr="009325D3">
        <w:rPr>
          <w:rFonts w:ascii="Segoe UI" w:hAnsi="Segoe UI" w:cs="Segoe UI"/>
          <w:lang w:val="es-ES"/>
        </w:rPr>
        <w:t xml:space="preserve">La </w:t>
      </w:r>
      <w:r w:rsidR="00323AE2">
        <w:rPr>
          <w:rFonts w:ascii="Segoe UI" w:hAnsi="Segoe UI" w:cs="Segoe UI"/>
          <w:lang w:val="es-ES"/>
        </w:rPr>
        <w:t xml:space="preserve">IV </w:t>
      </w:r>
      <w:r w:rsidRPr="009325D3">
        <w:rPr>
          <w:rFonts w:ascii="Segoe UI" w:hAnsi="Segoe UI" w:cs="Segoe UI"/>
          <w:lang w:val="es-ES"/>
        </w:rPr>
        <w:t xml:space="preserve">local y supramunicipal, </w:t>
      </w:r>
      <w:r w:rsidR="00891FA8">
        <w:rPr>
          <w:rFonts w:ascii="Segoe UI" w:hAnsi="Segoe UI" w:cs="Segoe UI"/>
          <w:lang w:val="es-ES"/>
        </w:rPr>
        <w:t>en</w:t>
      </w:r>
      <w:r w:rsidR="00891FA8" w:rsidRPr="009325D3">
        <w:rPr>
          <w:rFonts w:ascii="Segoe UI" w:hAnsi="Segoe UI" w:cs="Segoe UI"/>
          <w:lang w:val="es-ES"/>
        </w:rPr>
        <w:t xml:space="preserve"> </w:t>
      </w:r>
      <w:r w:rsidRPr="009325D3">
        <w:rPr>
          <w:rFonts w:ascii="Segoe UI" w:hAnsi="Segoe UI" w:cs="Segoe UI"/>
          <w:lang w:val="es-ES"/>
        </w:rPr>
        <w:t xml:space="preserve">particular </w:t>
      </w:r>
      <w:r w:rsidR="00891FA8">
        <w:rPr>
          <w:rFonts w:ascii="Segoe UI" w:hAnsi="Segoe UI" w:cs="Segoe UI"/>
          <w:lang w:val="es-ES"/>
        </w:rPr>
        <w:t xml:space="preserve">con la </w:t>
      </w:r>
      <w:r w:rsidRPr="009325D3">
        <w:rPr>
          <w:rFonts w:ascii="Segoe UI" w:hAnsi="Segoe UI" w:cs="Segoe UI"/>
          <w:lang w:val="es-ES"/>
        </w:rPr>
        <w:t xml:space="preserve">definición de corredores ecológicos y con la integración de las áreas inundables fluviales y de las zonas de afección de los temporales marítimos, aparece como un concepto imprescindible </w:t>
      </w:r>
      <w:r w:rsidR="00323AE2">
        <w:rPr>
          <w:rFonts w:ascii="Segoe UI" w:hAnsi="Segoe UI" w:cs="Segoe UI"/>
          <w:lang w:val="es-ES"/>
        </w:rPr>
        <w:t>para</w:t>
      </w:r>
      <w:r w:rsidRPr="009325D3">
        <w:rPr>
          <w:rFonts w:ascii="Segoe UI" w:hAnsi="Segoe UI" w:cs="Segoe UI"/>
          <w:lang w:val="es-ES"/>
        </w:rPr>
        <w:t xml:space="preserve"> conjugar la disminución de los riesgos de catástrofes con la integración de la biodiversidad en el medio rural y urbano. La </w:t>
      </w:r>
      <w:r w:rsidR="00323AE2">
        <w:rPr>
          <w:rFonts w:ascii="Segoe UI" w:hAnsi="Segoe UI" w:cs="Segoe UI"/>
          <w:lang w:val="es-ES"/>
        </w:rPr>
        <w:t>IV</w:t>
      </w:r>
      <w:r w:rsidRPr="009325D3">
        <w:rPr>
          <w:rFonts w:ascii="Segoe UI" w:hAnsi="Segoe UI" w:cs="Segoe UI"/>
          <w:lang w:val="es-ES"/>
        </w:rPr>
        <w:t xml:space="preserve"> debe comprenderse como una herramienta para integrar los servicios ecosistémicos en la planificación territorial.</w:t>
      </w:r>
    </w:p>
    <w:p w14:paraId="7F45FFA3" w14:textId="3B651672" w:rsidR="004F7FC5" w:rsidRPr="009325D3" w:rsidRDefault="004F7FC5" w:rsidP="009325D3">
      <w:pPr>
        <w:autoSpaceDE w:val="0"/>
        <w:autoSpaceDN w:val="0"/>
        <w:adjustRightInd w:val="0"/>
        <w:jc w:val="both"/>
        <w:rPr>
          <w:rFonts w:ascii="Segoe UI" w:hAnsi="Segoe UI" w:cs="Segoe UI"/>
        </w:rPr>
      </w:pPr>
    </w:p>
    <w:p w14:paraId="03FF8864" w14:textId="7CF27AB8" w:rsidR="008D0C3E" w:rsidRPr="009325D3" w:rsidRDefault="00BE146C" w:rsidP="009325D3">
      <w:pPr>
        <w:pStyle w:val="Prrafodelista"/>
        <w:autoSpaceDE w:val="0"/>
        <w:autoSpaceDN w:val="0"/>
        <w:adjustRightInd w:val="0"/>
        <w:spacing w:after="60" w:line="240" w:lineRule="auto"/>
        <w:ind w:left="425" w:hanging="425"/>
        <w:jc w:val="both"/>
        <w:rPr>
          <w:rFonts w:ascii="Segoe UI" w:hAnsi="Segoe UI" w:cs="Segoe UI"/>
        </w:rPr>
      </w:pPr>
      <w:r w:rsidRPr="009325D3">
        <w:rPr>
          <w:rFonts w:ascii="Segoe UI" w:hAnsi="Segoe UI" w:cs="Segoe UI"/>
        </w:rPr>
        <w:t>1</w:t>
      </w:r>
      <w:r w:rsidR="00E5718E" w:rsidRPr="009325D3">
        <w:rPr>
          <w:rFonts w:ascii="Segoe UI" w:hAnsi="Segoe UI" w:cs="Segoe UI"/>
        </w:rPr>
        <w:t>9</w:t>
      </w:r>
      <w:r w:rsidRPr="009325D3">
        <w:rPr>
          <w:rFonts w:ascii="Segoe UI" w:hAnsi="Segoe UI" w:cs="Segoe UI"/>
        </w:rPr>
        <w:t xml:space="preserve">) </w:t>
      </w:r>
      <w:r w:rsidR="008D0C3E" w:rsidRPr="009325D3">
        <w:rPr>
          <w:rFonts w:ascii="Segoe UI" w:hAnsi="Segoe UI" w:cs="Segoe UI"/>
        </w:rPr>
        <w:t xml:space="preserve">En el caso de las sequías, las acciones importantes no solo deben de provenir de un adecuado manejo del medio físico (acciones ecológicas), sino también del sistema poblacional </w:t>
      </w:r>
      <w:r w:rsidR="00323AE2" w:rsidRPr="009325D3">
        <w:rPr>
          <w:rFonts w:ascii="Segoe UI" w:hAnsi="Segoe UI" w:cs="Segoe UI"/>
        </w:rPr>
        <w:t xml:space="preserve">que lo habita y que lo trabaja </w:t>
      </w:r>
      <w:r w:rsidR="008D0C3E" w:rsidRPr="009325D3">
        <w:rPr>
          <w:rFonts w:ascii="Segoe UI" w:hAnsi="Segoe UI" w:cs="Segoe UI"/>
        </w:rPr>
        <w:t>(acciones socioeconómicas). Probablemente la determinación, la cooperación y la aplicación de la experiencia atesorada por los habitantes del lugar sea una de las más efectivas palancas para recuperar entornos amenazados.</w:t>
      </w:r>
    </w:p>
    <w:p w14:paraId="21D42801" w14:textId="6EA51046" w:rsidR="00534ADD" w:rsidRPr="009325D3" w:rsidRDefault="00534ADD" w:rsidP="009325D3">
      <w:pPr>
        <w:ind w:left="426"/>
        <w:jc w:val="both"/>
        <w:rPr>
          <w:rFonts w:ascii="Segoe UI" w:hAnsi="Segoe UI" w:cs="Segoe UI"/>
        </w:rPr>
      </w:pPr>
      <w:r w:rsidRPr="009325D3">
        <w:rPr>
          <w:rFonts w:ascii="Segoe UI" w:hAnsi="Segoe UI" w:cs="Segoe UI"/>
          <w:bCs/>
        </w:rPr>
        <w:t xml:space="preserve">Junto a ello, </w:t>
      </w:r>
      <w:r w:rsidR="00FF7453" w:rsidRPr="009325D3">
        <w:rPr>
          <w:rFonts w:ascii="Segoe UI" w:hAnsi="Segoe UI" w:cs="Segoe UI"/>
          <w:bCs/>
        </w:rPr>
        <w:t>r</w:t>
      </w:r>
      <w:r w:rsidRPr="009325D3">
        <w:rPr>
          <w:rFonts w:ascii="Segoe UI" w:hAnsi="Segoe UI" w:cs="Segoe UI"/>
        </w:rPr>
        <w:t xml:space="preserve">esulta urgente fijar la seguridad y calidad hídrica como objetivo de las políticas de agua, promoviendo una transición en la planificación y políticas hidráulicas que permitan abordar </w:t>
      </w:r>
      <w:r w:rsidRPr="009325D3">
        <w:rPr>
          <w:rFonts w:ascii="Segoe UI" w:hAnsi="Segoe UI" w:cs="Segoe UI"/>
        </w:rPr>
        <w:lastRenderedPageBreak/>
        <w:t>los desafíos de medio y largo plazo conformes a la Directiva Marco del Agua Europea. El agua de calidad es un recurso limitado respecto a la demanda actual y futura en muchos territorios españoles, y presumiblemente lo será más como consecuencia del cambio climático, generándose nuevos y más intensos conflictos en las épocas, previsiblemente más frecuentes, de sequía. Deben aprovecharse las potencialidades de actuación de las Sociedades Estatales del Agua para intervenir de una forma coherente en las actuaciones más urgentes de saneamiento y depuración.</w:t>
      </w:r>
    </w:p>
    <w:p w14:paraId="45127AB4" w14:textId="77777777" w:rsidR="004F7FC5" w:rsidRPr="009325D3" w:rsidRDefault="004F7FC5" w:rsidP="009325D3">
      <w:pPr>
        <w:ind w:left="426"/>
        <w:jc w:val="both"/>
        <w:rPr>
          <w:rFonts w:ascii="Segoe UI" w:hAnsi="Segoe UI" w:cs="Segoe UI"/>
        </w:rPr>
      </w:pPr>
    </w:p>
    <w:p w14:paraId="7D20158D" w14:textId="5940404F" w:rsidR="008D0C3E" w:rsidRPr="009325D3" w:rsidRDefault="00E5718E" w:rsidP="009325D3">
      <w:pPr>
        <w:autoSpaceDE w:val="0"/>
        <w:autoSpaceDN w:val="0"/>
        <w:adjustRightInd w:val="0"/>
        <w:spacing w:after="60"/>
        <w:ind w:left="425" w:hanging="425"/>
        <w:jc w:val="both"/>
        <w:rPr>
          <w:rFonts w:ascii="Segoe UI" w:hAnsi="Segoe UI" w:cs="Segoe UI"/>
          <w:bCs/>
        </w:rPr>
      </w:pPr>
      <w:r w:rsidRPr="009325D3">
        <w:rPr>
          <w:rFonts w:ascii="Segoe UI" w:hAnsi="Segoe UI" w:cs="Segoe UI"/>
          <w:bCs/>
        </w:rPr>
        <w:t>20</w:t>
      </w:r>
      <w:r w:rsidR="007D74E3" w:rsidRPr="009325D3">
        <w:rPr>
          <w:rFonts w:ascii="Segoe UI" w:hAnsi="Segoe UI" w:cs="Segoe UI"/>
          <w:bCs/>
        </w:rPr>
        <w:t>)</w:t>
      </w:r>
      <w:r w:rsidR="007D74E3" w:rsidRPr="009325D3">
        <w:rPr>
          <w:rFonts w:ascii="Segoe UI" w:hAnsi="Segoe UI" w:cs="Segoe UI"/>
          <w:bCs/>
        </w:rPr>
        <w:tab/>
      </w:r>
      <w:r w:rsidR="008D0C3E" w:rsidRPr="009325D3">
        <w:rPr>
          <w:rFonts w:ascii="Segoe UI" w:hAnsi="Segoe UI" w:cs="Segoe UI"/>
          <w:bCs/>
        </w:rPr>
        <w:t>Desde hace mucho tiempo los científicos han advertido no solo del cambio climático, sino también de la “gran aceleración”</w:t>
      </w:r>
      <w:r w:rsidR="00891FA8">
        <w:rPr>
          <w:rFonts w:ascii="Segoe UI" w:hAnsi="Segoe UI" w:cs="Segoe UI"/>
          <w:bCs/>
        </w:rPr>
        <w:t xml:space="preserve"> del proceso de consumo y destrucción del planeta</w:t>
      </w:r>
      <w:r w:rsidR="008D0C3E" w:rsidRPr="009325D3">
        <w:rPr>
          <w:rFonts w:ascii="Segoe UI" w:hAnsi="Segoe UI" w:cs="Segoe UI"/>
          <w:bCs/>
        </w:rPr>
        <w:t xml:space="preserve">. Si se miran indicadores como el consumo de materias primas, la producción de residuos o de la evolución de la población, todos ellos </w:t>
      </w:r>
      <w:r w:rsidR="00891FA8">
        <w:rPr>
          <w:rFonts w:ascii="Segoe UI" w:hAnsi="Segoe UI" w:cs="Segoe UI"/>
          <w:bCs/>
        </w:rPr>
        <w:t xml:space="preserve">proporcionan evidencias de dicha aceleración </w:t>
      </w:r>
      <w:r w:rsidR="008D0C3E" w:rsidRPr="009325D3">
        <w:rPr>
          <w:rFonts w:ascii="Segoe UI" w:hAnsi="Segoe UI" w:cs="Segoe UI"/>
          <w:bCs/>
        </w:rPr>
        <w:t>a partir de la mitad del siglo pasado.</w:t>
      </w:r>
    </w:p>
    <w:p w14:paraId="56F81841" w14:textId="570BF985" w:rsidR="00AD74FA" w:rsidRPr="009325D3" w:rsidRDefault="00AD74FA" w:rsidP="009325D3">
      <w:pPr>
        <w:pStyle w:val="Prrafodelista"/>
        <w:autoSpaceDE w:val="0"/>
        <w:autoSpaceDN w:val="0"/>
        <w:adjustRightInd w:val="0"/>
        <w:spacing w:after="0" w:line="240" w:lineRule="auto"/>
        <w:ind w:left="426"/>
        <w:contextualSpacing w:val="0"/>
        <w:jc w:val="both"/>
        <w:rPr>
          <w:rFonts w:ascii="Segoe UI" w:hAnsi="Segoe UI" w:cs="Segoe UI"/>
          <w:bCs/>
        </w:rPr>
      </w:pPr>
      <w:r w:rsidRPr="009325D3">
        <w:rPr>
          <w:rFonts w:ascii="Segoe UI" w:hAnsi="Segoe UI" w:cs="Segoe UI"/>
          <w:bCs/>
        </w:rPr>
        <w:t>Sin embargo, las transiciones que se están poniendo encima de la mesa no se sostienen con los recursos disponibles en el planeta, ni a nivel de energía ni de materiales a la actual escala. Por ello se recurre al “dumping”, externalizando la huella ecológica fuera de los mercados</w:t>
      </w:r>
      <w:r w:rsidR="002110CF">
        <w:rPr>
          <w:rFonts w:ascii="Segoe UI" w:hAnsi="Segoe UI" w:cs="Segoe UI"/>
          <w:bCs/>
        </w:rPr>
        <w:t xml:space="preserve"> de las sociedades desarrolladas</w:t>
      </w:r>
      <w:r w:rsidRPr="009325D3">
        <w:rPr>
          <w:rFonts w:ascii="Segoe UI" w:hAnsi="Segoe UI" w:cs="Segoe UI"/>
          <w:bCs/>
        </w:rPr>
        <w:t>. Tanto esta transición hacia los nuevos materiales, como también posibles modelos de decrecimiento, pueden ser causa de nuevos conflictos y desigualdades.</w:t>
      </w:r>
    </w:p>
    <w:p w14:paraId="07DF24FC" w14:textId="77777777" w:rsidR="004F7FC5" w:rsidRPr="009325D3" w:rsidRDefault="004F7FC5" w:rsidP="009325D3">
      <w:pPr>
        <w:pStyle w:val="Prrafodelista"/>
        <w:autoSpaceDE w:val="0"/>
        <w:autoSpaceDN w:val="0"/>
        <w:adjustRightInd w:val="0"/>
        <w:spacing w:after="120" w:line="240" w:lineRule="auto"/>
        <w:ind w:left="502"/>
        <w:jc w:val="both"/>
        <w:rPr>
          <w:rFonts w:ascii="Segoe UI" w:hAnsi="Segoe UI" w:cs="Segoe UI"/>
          <w:bCs/>
          <w:dstrike/>
        </w:rPr>
      </w:pPr>
    </w:p>
    <w:p w14:paraId="1B0262CF" w14:textId="4CA6AE38" w:rsidR="008D0C3E" w:rsidRPr="009325D3" w:rsidRDefault="008D0C3E" w:rsidP="009325D3">
      <w:pPr>
        <w:pStyle w:val="Prrafodelista"/>
        <w:numPr>
          <w:ilvl w:val="0"/>
          <w:numId w:val="10"/>
        </w:numPr>
        <w:autoSpaceDE w:val="0"/>
        <w:autoSpaceDN w:val="0"/>
        <w:adjustRightInd w:val="0"/>
        <w:spacing w:after="60" w:line="240" w:lineRule="auto"/>
        <w:ind w:left="425" w:hanging="425"/>
        <w:contextualSpacing w:val="0"/>
        <w:jc w:val="both"/>
        <w:rPr>
          <w:rFonts w:ascii="Segoe UI" w:hAnsi="Segoe UI" w:cs="Segoe UI"/>
          <w:bCs/>
        </w:rPr>
      </w:pPr>
      <w:r w:rsidRPr="009325D3">
        <w:rPr>
          <w:rFonts w:ascii="Segoe UI" w:hAnsi="Segoe UI" w:cs="Segoe UI"/>
          <w:bCs/>
        </w:rPr>
        <w:t xml:space="preserve">Para </w:t>
      </w:r>
      <w:r w:rsidR="00323AE2">
        <w:rPr>
          <w:rFonts w:ascii="Segoe UI" w:hAnsi="Segoe UI" w:cs="Segoe UI"/>
          <w:bCs/>
        </w:rPr>
        <w:t xml:space="preserve">poder </w:t>
      </w:r>
      <w:r w:rsidRPr="009325D3">
        <w:rPr>
          <w:rFonts w:ascii="Segoe UI" w:hAnsi="Segoe UI" w:cs="Segoe UI"/>
          <w:bCs/>
        </w:rPr>
        <w:t>sostener la vida</w:t>
      </w:r>
      <w:r w:rsidR="00323AE2">
        <w:rPr>
          <w:rFonts w:ascii="Segoe UI" w:hAnsi="Segoe UI" w:cs="Segoe UI"/>
          <w:bCs/>
        </w:rPr>
        <w:t xml:space="preserve"> de las personas</w:t>
      </w:r>
      <w:r w:rsidRPr="009325D3">
        <w:rPr>
          <w:rFonts w:ascii="Segoe UI" w:hAnsi="Segoe UI" w:cs="Segoe UI"/>
          <w:bCs/>
        </w:rPr>
        <w:t xml:space="preserve"> de forma justa y en dignidad hay que considerar las variables ecológicas</w:t>
      </w:r>
      <w:r w:rsidR="00323AE2">
        <w:rPr>
          <w:rFonts w:ascii="Segoe UI" w:hAnsi="Segoe UI" w:cs="Segoe UI"/>
          <w:bCs/>
        </w:rPr>
        <w:t>, pero</w:t>
      </w:r>
      <w:r w:rsidRPr="009325D3">
        <w:rPr>
          <w:rFonts w:ascii="Segoe UI" w:hAnsi="Segoe UI" w:cs="Segoe UI"/>
          <w:bCs/>
        </w:rPr>
        <w:t xml:space="preserve"> también las variables sociales. Hablar de sostenibilidad obliga a considerar las dos dimensiones. De lo contario se puede incurrir en el riesgo de que, en sociedades básicamente ecológicas en el plano de los indicadores verdes, las necesidades humanas no queden cubiertas de una forma justa, dejando fuera a amplios sectores de la población.</w:t>
      </w:r>
    </w:p>
    <w:p w14:paraId="45956F86" w14:textId="31767E86" w:rsidR="008D0C3E" w:rsidRPr="009325D3" w:rsidRDefault="008D0C3E" w:rsidP="009325D3">
      <w:pPr>
        <w:pStyle w:val="Prrafodelista"/>
        <w:autoSpaceDE w:val="0"/>
        <w:autoSpaceDN w:val="0"/>
        <w:adjustRightInd w:val="0"/>
        <w:spacing w:line="240" w:lineRule="auto"/>
        <w:ind w:left="426"/>
        <w:jc w:val="both"/>
        <w:rPr>
          <w:rFonts w:ascii="Segoe UI" w:hAnsi="Segoe UI" w:cs="Segoe UI"/>
          <w:bCs/>
        </w:rPr>
      </w:pPr>
      <w:r w:rsidRPr="009325D3">
        <w:rPr>
          <w:rFonts w:ascii="Segoe UI" w:hAnsi="Segoe UI" w:cs="Segoe UI"/>
          <w:bCs/>
        </w:rPr>
        <w:t>Las desigualdades sociales y el empobrecimiento de las clases medias en las sociedades desarrolladas son un grave riesgo sociopolítico, además de significar una pérdida de bienestar de una parte importante de la población que puede alentar, como opción equivocada, la explotación irracional e ineficaz de los recursos del Planeta.</w:t>
      </w:r>
    </w:p>
    <w:p w14:paraId="1BBB8901" w14:textId="77777777" w:rsidR="00BE146C" w:rsidRPr="009325D3" w:rsidRDefault="00BE146C" w:rsidP="009325D3">
      <w:pPr>
        <w:pStyle w:val="Prrafodelista"/>
        <w:autoSpaceDE w:val="0"/>
        <w:autoSpaceDN w:val="0"/>
        <w:adjustRightInd w:val="0"/>
        <w:spacing w:line="240" w:lineRule="auto"/>
        <w:ind w:left="0"/>
        <w:jc w:val="both"/>
        <w:rPr>
          <w:rFonts w:ascii="Segoe UI" w:hAnsi="Segoe UI" w:cs="Segoe UI"/>
          <w:bCs/>
        </w:rPr>
      </w:pPr>
    </w:p>
    <w:p w14:paraId="110A9F0C" w14:textId="04B14187" w:rsidR="008D0C3E" w:rsidRPr="009325D3" w:rsidRDefault="00B604A1" w:rsidP="00EF26D6">
      <w:pPr>
        <w:pStyle w:val="Prrafodelista"/>
        <w:autoSpaceDE w:val="0"/>
        <w:autoSpaceDN w:val="0"/>
        <w:adjustRightInd w:val="0"/>
        <w:spacing w:after="0" w:line="240" w:lineRule="auto"/>
        <w:ind w:left="284" w:hanging="284"/>
        <w:contextualSpacing w:val="0"/>
        <w:jc w:val="both"/>
        <w:rPr>
          <w:rFonts w:ascii="Segoe UI" w:hAnsi="Segoe UI" w:cs="Segoe UI"/>
          <w:b/>
          <w:bCs/>
        </w:rPr>
      </w:pPr>
      <w:r w:rsidRPr="009325D3">
        <w:rPr>
          <w:rFonts w:ascii="Segoe UI" w:hAnsi="Segoe UI" w:cs="Segoe UI"/>
          <w:b/>
          <w:bCs/>
        </w:rPr>
        <w:t xml:space="preserve">TERCERA CONCLUSIÓN: </w:t>
      </w:r>
      <w:r w:rsidR="008D0C3E" w:rsidRPr="009325D3">
        <w:rPr>
          <w:rFonts w:ascii="Segoe UI" w:hAnsi="Segoe UI" w:cs="Segoe UI"/>
          <w:b/>
          <w:bCs/>
        </w:rPr>
        <w:t>La transición energética ha de ser justa, para que el tránsito de las energías fósiles a las renovables no perjudique a los más débiles:</w:t>
      </w:r>
    </w:p>
    <w:p w14:paraId="1F2B8DEB" w14:textId="77777777" w:rsidR="00AD2004" w:rsidRPr="009325D3" w:rsidRDefault="00AD2004" w:rsidP="009325D3">
      <w:pPr>
        <w:pStyle w:val="Prrafodelista"/>
        <w:autoSpaceDE w:val="0"/>
        <w:autoSpaceDN w:val="0"/>
        <w:adjustRightInd w:val="0"/>
        <w:spacing w:after="0" w:line="240" w:lineRule="auto"/>
        <w:ind w:left="425" w:hanging="425"/>
        <w:contextualSpacing w:val="0"/>
        <w:jc w:val="both"/>
        <w:rPr>
          <w:rFonts w:ascii="Segoe UI" w:hAnsi="Segoe UI" w:cs="Segoe UI"/>
          <w:b/>
          <w:bCs/>
        </w:rPr>
      </w:pPr>
    </w:p>
    <w:p w14:paraId="5F844DFF" w14:textId="29E0AEE7" w:rsidR="008D0C3E" w:rsidRPr="009325D3" w:rsidRDefault="00B604A1" w:rsidP="009325D3">
      <w:pPr>
        <w:autoSpaceDE w:val="0"/>
        <w:autoSpaceDN w:val="0"/>
        <w:adjustRightInd w:val="0"/>
        <w:spacing w:after="60"/>
        <w:ind w:left="425" w:hanging="425"/>
        <w:jc w:val="both"/>
        <w:rPr>
          <w:rFonts w:ascii="Segoe UI" w:hAnsi="Segoe UI" w:cs="Segoe UI"/>
          <w:bCs/>
        </w:rPr>
      </w:pPr>
      <w:r w:rsidRPr="009325D3">
        <w:rPr>
          <w:rFonts w:ascii="Segoe UI" w:hAnsi="Segoe UI" w:cs="Segoe UI"/>
          <w:bCs/>
        </w:rPr>
        <w:t>2</w:t>
      </w:r>
      <w:r w:rsidR="00E5718E" w:rsidRPr="009325D3">
        <w:rPr>
          <w:rFonts w:ascii="Segoe UI" w:hAnsi="Segoe UI" w:cs="Segoe UI"/>
          <w:bCs/>
        </w:rPr>
        <w:t>2</w:t>
      </w:r>
      <w:r w:rsidRPr="009325D3">
        <w:rPr>
          <w:rFonts w:ascii="Segoe UI" w:hAnsi="Segoe UI" w:cs="Segoe UI"/>
          <w:bCs/>
        </w:rPr>
        <w:t>)</w:t>
      </w:r>
      <w:r w:rsidR="008D0C3E" w:rsidRPr="009325D3">
        <w:rPr>
          <w:rFonts w:ascii="Segoe UI" w:hAnsi="Segoe UI" w:cs="Segoe UI"/>
          <w:bCs/>
        </w:rPr>
        <w:tab/>
      </w:r>
      <w:r w:rsidR="00323AE2">
        <w:rPr>
          <w:rFonts w:ascii="Segoe UI" w:hAnsi="Segoe UI" w:cs="Segoe UI"/>
          <w:bCs/>
        </w:rPr>
        <w:t xml:space="preserve">Esta transición está demandando </w:t>
      </w:r>
      <w:r w:rsidR="008D0C3E" w:rsidRPr="009325D3">
        <w:rPr>
          <w:rFonts w:ascii="Segoe UI" w:hAnsi="Segoe UI" w:cs="Segoe UI"/>
          <w:bCs/>
        </w:rPr>
        <w:t>nuevas materias primas cuya oferta es limitada y centralizada en unos pocos países y distribuidores. Esto genera inflación de precios, aumentando los costes de producción, como también sucede con las nuevas tecnologías de la información y la comunicación.</w:t>
      </w:r>
    </w:p>
    <w:p w14:paraId="71B12A24" w14:textId="10EFF855" w:rsidR="008D0C3E" w:rsidRPr="009325D3" w:rsidRDefault="009813DF" w:rsidP="009325D3">
      <w:pPr>
        <w:widowControl w:val="0"/>
        <w:autoSpaceDE w:val="0"/>
        <w:autoSpaceDN w:val="0"/>
        <w:ind w:left="426"/>
        <w:jc w:val="both"/>
        <w:rPr>
          <w:rFonts w:ascii="Segoe UI" w:hAnsi="Segoe UI" w:cs="Segoe UI"/>
        </w:rPr>
      </w:pPr>
      <w:r>
        <w:rPr>
          <w:rFonts w:ascii="Segoe UI" w:hAnsi="Segoe UI" w:cs="Segoe UI"/>
        </w:rPr>
        <w:t>Ante esta situación, l</w:t>
      </w:r>
      <w:r w:rsidR="008D0C3E" w:rsidRPr="009325D3">
        <w:rPr>
          <w:rFonts w:ascii="Segoe UI" w:hAnsi="Segoe UI" w:cs="Segoe UI"/>
        </w:rPr>
        <w:t xml:space="preserve">as políticas territoriales y urbanas han de </w:t>
      </w:r>
      <w:r w:rsidR="00EF26D6">
        <w:rPr>
          <w:rFonts w:ascii="Segoe UI" w:hAnsi="Segoe UI" w:cs="Segoe UI"/>
        </w:rPr>
        <w:t>impulsar</w:t>
      </w:r>
      <w:r w:rsidR="00EF26D6" w:rsidRPr="009325D3">
        <w:rPr>
          <w:rFonts w:ascii="Segoe UI" w:hAnsi="Segoe UI" w:cs="Segoe UI"/>
        </w:rPr>
        <w:t xml:space="preserve"> </w:t>
      </w:r>
      <w:r w:rsidR="008D0C3E" w:rsidRPr="009325D3">
        <w:rPr>
          <w:rFonts w:ascii="Segoe UI" w:hAnsi="Segoe UI" w:cs="Segoe UI"/>
        </w:rPr>
        <w:t>procesos de resiliencia que faciliten hacer frente a las posibles crisis (suministros, huelgas, averías, desastres naturales, etc.) antes de que lleguen</w:t>
      </w:r>
      <w:r>
        <w:rPr>
          <w:rFonts w:ascii="Segoe UI" w:hAnsi="Segoe UI" w:cs="Segoe UI"/>
        </w:rPr>
        <w:t>:</w:t>
      </w:r>
      <w:r w:rsidR="008D0C3E" w:rsidRPr="009325D3">
        <w:rPr>
          <w:rFonts w:ascii="Segoe UI" w:hAnsi="Segoe UI" w:cs="Segoe UI"/>
        </w:rPr>
        <w:t xml:space="preserve"> evaluando los distintos escenarios posibles, estudiando los elementos del sistema territorial y urbano implicados, haciendo test de estrés y, como resultado, optimizando las inversiones para reducir los riesgos y evitar los posibles fallos en cadena. </w:t>
      </w:r>
    </w:p>
    <w:p w14:paraId="3F74D089" w14:textId="77777777" w:rsidR="00CD255A" w:rsidRPr="009325D3" w:rsidRDefault="00CD255A" w:rsidP="009325D3">
      <w:pPr>
        <w:widowControl w:val="0"/>
        <w:autoSpaceDE w:val="0"/>
        <w:autoSpaceDN w:val="0"/>
        <w:ind w:left="426"/>
        <w:jc w:val="both"/>
        <w:rPr>
          <w:rFonts w:ascii="Segoe UI" w:hAnsi="Segoe UI" w:cs="Segoe UI"/>
        </w:rPr>
      </w:pPr>
    </w:p>
    <w:p w14:paraId="11C66825" w14:textId="38FB7C56" w:rsidR="008D0C3E" w:rsidRPr="009325D3" w:rsidRDefault="00B604A1" w:rsidP="009325D3">
      <w:pPr>
        <w:autoSpaceDE w:val="0"/>
        <w:autoSpaceDN w:val="0"/>
        <w:adjustRightInd w:val="0"/>
        <w:ind w:left="426" w:hanging="426"/>
        <w:jc w:val="both"/>
        <w:rPr>
          <w:rFonts w:ascii="Segoe UI" w:hAnsi="Segoe UI" w:cs="Segoe UI"/>
          <w:bCs/>
        </w:rPr>
      </w:pPr>
      <w:r w:rsidRPr="009325D3">
        <w:rPr>
          <w:rFonts w:ascii="Segoe UI" w:hAnsi="Segoe UI" w:cs="Segoe UI"/>
          <w:bCs/>
        </w:rPr>
        <w:t>2</w:t>
      </w:r>
      <w:r w:rsidR="00E5718E" w:rsidRPr="009325D3">
        <w:rPr>
          <w:rFonts w:ascii="Segoe UI" w:hAnsi="Segoe UI" w:cs="Segoe UI"/>
          <w:bCs/>
        </w:rPr>
        <w:t>3</w:t>
      </w:r>
      <w:r w:rsidRPr="009325D3">
        <w:rPr>
          <w:rFonts w:ascii="Segoe UI" w:hAnsi="Segoe UI" w:cs="Segoe UI"/>
          <w:bCs/>
        </w:rPr>
        <w:t xml:space="preserve">) </w:t>
      </w:r>
      <w:r w:rsidR="008D0C3E" w:rsidRPr="009325D3">
        <w:rPr>
          <w:rFonts w:ascii="Segoe UI" w:hAnsi="Segoe UI" w:cs="Segoe UI"/>
          <w:bCs/>
        </w:rPr>
        <w:t>La digitalización y la economía circular (también dentro del proceso de digitalización) pueden paliar esta situación de carencia y carestía de nuevos materiales y de productos (</w:t>
      </w:r>
      <w:r w:rsidR="009813DF">
        <w:rPr>
          <w:rFonts w:ascii="Segoe UI" w:hAnsi="Segoe UI" w:cs="Segoe UI"/>
          <w:bCs/>
        </w:rPr>
        <w:t xml:space="preserve">mediante la </w:t>
      </w:r>
      <w:r w:rsidR="008D0C3E" w:rsidRPr="009325D3">
        <w:rPr>
          <w:rFonts w:ascii="Segoe UI" w:hAnsi="Segoe UI" w:cs="Segoe UI"/>
          <w:bCs/>
        </w:rPr>
        <w:t xml:space="preserve">desmaterialización); siempre que esta digitalización no invite a desarrollar nuevos consumos banales de energía </w:t>
      </w:r>
      <w:r w:rsidR="009813DF">
        <w:rPr>
          <w:rFonts w:ascii="Segoe UI" w:hAnsi="Segoe UI" w:cs="Segoe UI"/>
          <w:bCs/>
        </w:rPr>
        <w:t>-</w:t>
      </w:r>
      <w:r w:rsidR="008D0C3E" w:rsidRPr="009325D3">
        <w:rPr>
          <w:rFonts w:ascii="Segoe UI" w:hAnsi="Segoe UI" w:cs="Segoe UI"/>
          <w:bCs/>
        </w:rPr>
        <w:t xml:space="preserve">que se identifican </w:t>
      </w:r>
      <w:r w:rsidR="00EF26D6">
        <w:rPr>
          <w:rFonts w:ascii="Segoe UI" w:hAnsi="Segoe UI" w:cs="Segoe UI"/>
          <w:bCs/>
        </w:rPr>
        <w:t xml:space="preserve">erróneamente </w:t>
      </w:r>
      <w:r w:rsidR="008D0C3E" w:rsidRPr="009325D3">
        <w:rPr>
          <w:rFonts w:ascii="Segoe UI" w:hAnsi="Segoe UI" w:cs="Segoe UI"/>
          <w:bCs/>
        </w:rPr>
        <w:t xml:space="preserve">con el aumento de la calidad de vida pero </w:t>
      </w:r>
      <w:r w:rsidR="008D0C3E" w:rsidRPr="009325D3">
        <w:rPr>
          <w:rFonts w:ascii="Segoe UI" w:hAnsi="Segoe UI" w:cs="Segoe UI"/>
          <w:bCs/>
        </w:rPr>
        <w:lastRenderedPageBreak/>
        <w:t>que son prescindibles</w:t>
      </w:r>
      <w:r w:rsidR="009813DF">
        <w:rPr>
          <w:rFonts w:ascii="Segoe UI" w:hAnsi="Segoe UI" w:cs="Segoe UI"/>
          <w:bCs/>
        </w:rPr>
        <w:t>-</w:t>
      </w:r>
      <w:r w:rsidR="008D0C3E" w:rsidRPr="009325D3">
        <w:rPr>
          <w:rFonts w:ascii="Segoe UI" w:hAnsi="Segoe UI" w:cs="Segoe UI"/>
          <w:bCs/>
        </w:rPr>
        <w:t xml:space="preserve"> y se concentre en los verdaderamente necesarios y disruptivos, lo que exigiría un cambio en el modelo de producción</w:t>
      </w:r>
      <w:r w:rsidR="00EF26D6">
        <w:rPr>
          <w:rFonts w:ascii="Segoe UI" w:hAnsi="Segoe UI" w:cs="Segoe UI"/>
          <w:bCs/>
        </w:rPr>
        <w:t xml:space="preserve"> y consumo</w:t>
      </w:r>
      <w:r w:rsidR="008D0C3E" w:rsidRPr="009325D3">
        <w:rPr>
          <w:rFonts w:ascii="Segoe UI" w:hAnsi="Segoe UI" w:cs="Segoe UI"/>
          <w:bCs/>
        </w:rPr>
        <w:t>.</w:t>
      </w:r>
    </w:p>
    <w:p w14:paraId="348DFF74" w14:textId="77777777" w:rsidR="00B20455" w:rsidRPr="009325D3" w:rsidRDefault="00B20455" w:rsidP="009325D3">
      <w:pPr>
        <w:autoSpaceDE w:val="0"/>
        <w:autoSpaceDN w:val="0"/>
        <w:adjustRightInd w:val="0"/>
        <w:ind w:left="426" w:hanging="426"/>
        <w:jc w:val="both"/>
        <w:rPr>
          <w:rFonts w:ascii="Segoe UI" w:hAnsi="Segoe UI" w:cs="Segoe UI"/>
          <w:bCs/>
        </w:rPr>
      </w:pPr>
    </w:p>
    <w:p w14:paraId="2EB4A62A" w14:textId="6116A25A" w:rsidR="00BE146C" w:rsidRPr="009325D3" w:rsidRDefault="00BE146C" w:rsidP="009325D3">
      <w:pPr>
        <w:pStyle w:val="Prrafodelista"/>
        <w:numPr>
          <w:ilvl w:val="0"/>
          <w:numId w:val="11"/>
        </w:numPr>
        <w:spacing w:after="0" w:line="240" w:lineRule="auto"/>
        <w:ind w:left="425" w:hanging="426"/>
        <w:contextualSpacing w:val="0"/>
        <w:jc w:val="both"/>
        <w:rPr>
          <w:rFonts w:ascii="Segoe UI" w:hAnsi="Segoe UI" w:cs="Segoe UI"/>
        </w:rPr>
      </w:pPr>
      <w:r w:rsidRPr="009325D3">
        <w:rPr>
          <w:rFonts w:ascii="Segoe UI" w:hAnsi="Segoe UI" w:cs="Segoe UI"/>
        </w:rPr>
        <w:t xml:space="preserve">La actual Revolución Científico-Técnica plantea tanto oportunidades como riesgos para la cohesión social, la calidad de vida y la protección ambiental. La OT ofrece una posición privilegiada para prospectar sobre estos cambios e integrar la innovación en un </w:t>
      </w:r>
      <w:r w:rsidR="00EF26D6">
        <w:rPr>
          <w:rFonts w:ascii="Segoe UI" w:hAnsi="Segoe UI" w:cs="Segoe UI"/>
        </w:rPr>
        <w:t>m</w:t>
      </w:r>
      <w:r w:rsidRPr="009325D3">
        <w:rPr>
          <w:rFonts w:ascii="Segoe UI" w:hAnsi="Segoe UI" w:cs="Segoe UI"/>
        </w:rPr>
        <w:t>odelo alternativo de desarrollo solidario.</w:t>
      </w:r>
    </w:p>
    <w:p w14:paraId="5DAA466B" w14:textId="77777777" w:rsidR="00B20455" w:rsidRPr="009325D3" w:rsidRDefault="00B20455" w:rsidP="009325D3">
      <w:pPr>
        <w:pStyle w:val="Prrafodelista"/>
        <w:spacing w:after="0" w:line="240" w:lineRule="auto"/>
        <w:ind w:left="425"/>
        <w:contextualSpacing w:val="0"/>
        <w:jc w:val="both"/>
        <w:rPr>
          <w:rFonts w:ascii="Segoe UI" w:hAnsi="Segoe UI" w:cs="Segoe UI"/>
        </w:rPr>
      </w:pPr>
    </w:p>
    <w:p w14:paraId="03961322" w14:textId="2187E2D5" w:rsidR="008D0C3E" w:rsidRPr="009325D3" w:rsidRDefault="008D0C3E" w:rsidP="009325D3">
      <w:pPr>
        <w:pStyle w:val="Prrafodelista"/>
        <w:numPr>
          <w:ilvl w:val="0"/>
          <w:numId w:val="11"/>
        </w:numPr>
        <w:autoSpaceDE w:val="0"/>
        <w:autoSpaceDN w:val="0"/>
        <w:adjustRightInd w:val="0"/>
        <w:spacing w:line="240" w:lineRule="auto"/>
        <w:ind w:left="426" w:hanging="426"/>
        <w:jc w:val="both"/>
        <w:rPr>
          <w:rFonts w:ascii="Segoe UI" w:hAnsi="Segoe UI" w:cs="Segoe UI"/>
          <w:bCs/>
        </w:rPr>
      </w:pPr>
      <w:r w:rsidRPr="009325D3">
        <w:rPr>
          <w:rFonts w:ascii="Segoe UI" w:hAnsi="Segoe UI" w:cs="Segoe UI"/>
          <w:bCs/>
        </w:rPr>
        <w:t xml:space="preserve">La gran dependencia energética en el caso de España, junto al hecho de que nos encontramos en un entorno de altos precios de la energía y de que el mercado eléctrico </w:t>
      </w:r>
      <w:r w:rsidR="00F92EDD">
        <w:rPr>
          <w:rFonts w:ascii="Segoe UI" w:hAnsi="Segoe UI" w:cs="Segoe UI"/>
          <w:bCs/>
        </w:rPr>
        <w:t>tenga</w:t>
      </w:r>
      <w:r w:rsidRPr="009325D3">
        <w:rPr>
          <w:rFonts w:ascii="Segoe UI" w:hAnsi="Segoe UI" w:cs="Segoe UI"/>
          <w:bCs/>
        </w:rPr>
        <w:t xml:space="preserve"> una gran rigidez, hacen que la economía española resulte muy vulnerable a los precios energéticos.</w:t>
      </w:r>
    </w:p>
    <w:p w14:paraId="60E5E690" w14:textId="7515BEFF" w:rsidR="008D0C3E" w:rsidRPr="009325D3" w:rsidRDefault="007A3060" w:rsidP="009325D3">
      <w:pPr>
        <w:autoSpaceDE w:val="0"/>
        <w:autoSpaceDN w:val="0"/>
        <w:adjustRightInd w:val="0"/>
        <w:ind w:left="425" w:hanging="426"/>
        <w:jc w:val="both"/>
        <w:rPr>
          <w:rFonts w:ascii="Segoe UI" w:hAnsi="Segoe UI" w:cs="Segoe UI"/>
          <w:bCs/>
          <w:strike/>
        </w:rPr>
      </w:pPr>
      <w:r w:rsidRPr="009325D3">
        <w:rPr>
          <w:rFonts w:ascii="Segoe UI" w:hAnsi="Segoe UI" w:cs="Segoe UI"/>
          <w:bCs/>
        </w:rPr>
        <w:t>2</w:t>
      </w:r>
      <w:r w:rsidR="00E5718E" w:rsidRPr="009325D3">
        <w:rPr>
          <w:rFonts w:ascii="Segoe UI" w:hAnsi="Segoe UI" w:cs="Segoe UI"/>
          <w:bCs/>
        </w:rPr>
        <w:t>6</w:t>
      </w:r>
      <w:r w:rsidR="009B55EC" w:rsidRPr="009325D3">
        <w:rPr>
          <w:rFonts w:ascii="Segoe UI" w:hAnsi="Segoe UI" w:cs="Segoe UI"/>
          <w:bCs/>
        </w:rPr>
        <w:t>)</w:t>
      </w:r>
      <w:r w:rsidR="009B55EC" w:rsidRPr="009325D3">
        <w:rPr>
          <w:rFonts w:ascii="Segoe UI" w:hAnsi="Segoe UI" w:cs="Segoe UI"/>
          <w:bCs/>
        </w:rPr>
        <w:tab/>
      </w:r>
      <w:r w:rsidR="008D0C3E" w:rsidRPr="009325D3">
        <w:rPr>
          <w:rFonts w:ascii="Segoe UI" w:hAnsi="Segoe UI" w:cs="Segoe UI"/>
          <w:bCs/>
        </w:rPr>
        <w:t xml:space="preserve">Por este motivo, la transición energética debe fundamentarse en la autosuficiencia </w:t>
      </w:r>
      <w:r w:rsidR="00F92EDD">
        <w:rPr>
          <w:rFonts w:ascii="Segoe UI" w:hAnsi="Segoe UI" w:cs="Segoe UI"/>
          <w:bCs/>
        </w:rPr>
        <w:t>territorial</w:t>
      </w:r>
      <w:r w:rsidR="008D0C3E" w:rsidRPr="009325D3">
        <w:rPr>
          <w:rFonts w:ascii="Segoe UI" w:hAnsi="Segoe UI" w:cs="Segoe UI"/>
          <w:bCs/>
        </w:rPr>
        <w:t>, promoviendo corporaciones energéticas locales renovables y la democratización de la energía renovable. En este sentido, se cuenta con la ventaja competitiva de que España es un país con importantes recursos energéticos renovables, caso de la energía solar, tanto en horas de sol como en cubiertas existentes. Sin embargo, están siendo infrautilizadas</w:t>
      </w:r>
      <w:r w:rsidR="009B55EC" w:rsidRPr="009325D3">
        <w:rPr>
          <w:rFonts w:ascii="Segoe UI" w:hAnsi="Segoe UI" w:cs="Segoe UI"/>
          <w:bCs/>
        </w:rPr>
        <w:t>.</w:t>
      </w:r>
    </w:p>
    <w:p w14:paraId="2FBBFB52" w14:textId="77777777" w:rsidR="00B20455" w:rsidRPr="009325D3" w:rsidRDefault="00B20455" w:rsidP="009325D3">
      <w:pPr>
        <w:autoSpaceDE w:val="0"/>
        <w:autoSpaceDN w:val="0"/>
        <w:adjustRightInd w:val="0"/>
        <w:ind w:left="425" w:hanging="426"/>
        <w:jc w:val="both"/>
        <w:rPr>
          <w:rFonts w:ascii="Segoe UI" w:hAnsi="Segoe UI" w:cs="Segoe UI"/>
          <w:bCs/>
        </w:rPr>
      </w:pPr>
    </w:p>
    <w:p w14:paraId="6ECB073D" w14:textId="5E4D30A0" w:rsidR="008D0C3E" w:rsidRPr="009325D3" w:rsidRDefault="007A3060" w:rsidP="009325D3">
      <w:pPr>
        <w:autoSpaceDE w:val="0"/>
        <w:autoSpaceDN w:val="0"/>
        <w:adjustRightInd w:val="0"/>
        <w:ind w:left="425" w:hanging="425"/>
        <w:jc w:val="both"/>
        <w:rPr>
          <w:rFonts w:ascii="Segoe UI" w:hAnsi="Segoe UI" w:cs="Segoe UI"/>
          <w:bCs/>
        </w:rPr>
      </w:pPr>
      <w:r w:rsidRPr="009325D3">
        <w:rPr>
          <w:rFonts w:ascii="Segoe UI" w:hAnsi="Segoe UI" w:cs="Segoe UI"/>
          <w:bCs/>
        </w:rPr>
        <w:t>2</w:t>
      </w:r>
      <w:r w:rsidR="00E5718E" w:rsidRPr="009325D3">
        <w:rPr>
          <w:rFonts w:ascii="Segoe UI" w:hAnsi="Segoe UI" w:cs="Segoe UI"/>
          <w:bCs/>
        </w:rPr>
        <w:t>7</w:t>
      </w:r>
      <w:r w:rsidRPr="009325D3">
        <w:rPr>
          <w:rFonts w:ascii="Segoe UI" w:hAnsi="Segoe UI" w:cs="Segoe UI"/>
          <w:bCs/>
        </w:rPr>
        <w:t>)</w:t>
      </w:r>
      <w:r w:rsidR="008D0C3E" w:rsidRPr="009325D3">
        <w:rPr>
          <w:rFonts w:ascii="Segoe UI" w:hAnsi="Segoe UI" w:cs="Segoe UI"/>
          <w:bCs/>
        </w:rPr>
        <w:tab/>
        <w:t xml:space="preserve">Cobra sentido el concepto de </w:t>
      </w:r>
      <w:proofErr w:type="spellStart"/>
      <w:r w:rsidR="008D0C3E" w:rsidRPr="009325D3">
        <w:rPr>
          <w:rFonts w:ascii="Segoe UI" w:hAnsi="Segoe UI" w:cs="Segoe UI"/>
          <w:bCs/>
        </w:rPr>
        <w:t>biorregión</w:t>
      </w:r>
      <w:proofErr w:type="spellEnd"/>
      <w:r w:rsidR="008D0C3E" w:rsidRPr="009325D3">
        <w:rPr>
          <w:rFonts w:ascii="Segoe UI" w:hAnsi="Segoe UI" w:cs="Segoe UI"/>
          <w:bCs/>
        </w:rPr>
        <w:t xml:space="preserve"> para una transición económica y energética que mejore la resiliencia propia de cada territorio en materia</w:t>
      </w:r>
      <w:r w:rsidR="009813DF">
        <w:rPr>
          <w:rFonts w:ascii="Segoe UI" w:hAnsi="Segoe UI" w:cs="Segoe UI"/>
          <w:bCs/>
        </w:rPr>
        <w:t>s</w:t>
      </w:r>
      <w:r w:rsidR="008D0C3E" w:rsidRPr="009325D3">
        <w:rPr>
          <w:rFonts w:ascii="Segoe UI" w:hAnsi="Segoe UI" w:cs="Segoe UI"/>
          <w:bCs/>
        </w:rPr>
        <w:t xml:space="preserve"> como </w:t>
      </w:r>
      <w:r w:rsidR="009813DF">
        <w:rPr>
          <w:rFonts w:ascii="Segoe UI" w:hAnsi="Segoe UI" w:cs="Segoe UI"/>
          <w:bCs/>
        </w:rPr>
        <w:t xml:space="preserve">la </w:t>
      </w:r>
      <w:r w:rsidR="008D0C3E" w:rsidRPr="009325D3">
        <w:rPr>
          <w:rFonts w:ascii="Segoe UI" w:hAnsi="Segoe UI" w:cs="Segoe UI"/>
          <w:bCs/>
        </w:rPr>
        <w:t xml:space="preserve">energía y recursos básicos como el agua. </w:t>
      </w:r>
      <w:r w:rsidR="00534ADD" w:rsidRPr="009325D3">
        <w:rPr>
          <w:rFonts w:ascii="Segoe UI" w:hAnsi="Segoe UI" w:cs="Segoe UI"/>
          <w:bCs/>
        </w:rPr>
        <w:t xml:space="preserve">La </w:t>
      </w:r>
      <w:proofErr w:type="spellStart"/>
      <w:r w:rsidR="00534ADD" w:rsidRPr="009325D3">
        <w:rPr>
          <w:rFonts w:ascii="Segoe UI" w:hAnsi="Segoe UI" w:cs="Segoe UI"/>
          <w:bCs/>
        </w:rPr>
        <w:t>biorregión</w:t>
      </w:r>
      <w:proofErr w:type="spellEnd"/>
      <w:r w:rsidR="008D0C3E" w:rsidRPr="009325D3">
        <w:rPr>
          <w:rFonts w:ascii="Segoe UI" w:hAnsi="Segoe UI" w:cs="Segoe UI"/>
          <w:bCs/>
        </w:rPr>
        <w:t xml:space="preserve"> implica una nueva relación ecológica campo-ciudad y una nueva relación funcional en las regiones urbanas/metropolitanas.</w:t>
      </w:r>
    </w:p>
    <w:p w14:paraId="3D875A60" w14:textId="77777777" w:rsidR="00B20455" w:rsidRPr="009325D3" w:rsidRDefault="00B20455" w:rsidP="009325D3">
      <w:pPr>
        <w:autoSpaceDE w:val="0"/>
        <w:autoSpaceDN w:val="0"/>
        <w:adjustRightInd w:val="0"/>
        <w:ind w:left="425" w:hanging="425"/>
        <w:jc w:val="both"/>
        <w:rPr>
          <w:rFonts w:ascii="Segoe UI" w:hAnsi="Segoe UI" w:cs="Segoe UI"/>
          <w:bCs/>
        </w:rPr>
      </w:pPr>
    </w:p>
    <w:p w14:paraId="7DE1A2B2" w14:textId="168653A3" w:rsidR="008D0C3E" w:rsidRPr="009325D3" w:rsidRDefault="00E5718E" w:rsidP="009325D3">
      <w:pPr>
        <w:pStyle w:val="Prrafodelista"/>
        <w:spacing w:after="0" w:line="240" w:lineRule="auto"/>
        <w:ind w:left="360" w:hanging="360"/>
        <w:contextualSpacing w:val="0"/>
        <w:jc w:val="both"/>
        <w:rPr>
          <w:rFonts w:ascii="Segoe UI" w:hAnsi="Segoe UI" w:cs="Segoe UI"/>
          <w:bCs/>
          <w:strike/>
        </w:rPr>
      </w:pPr>
      <w:r w:rsidRPr="009325D3">
        <w:rPr>
          <w:rFonts w:ascii="Segoe UI" w:hAnsi="Segoe UI" w:cs="Segoe UI"/>
          <w:bCs/>
        </w:rPr>
        <w:t>28</w:t>
      </w:r>
      <w:r w:rsidR="000A0195" w:rsidRPr="009325D3">
        <w:rPr>
          <w:rFonts w:ascii="Segoe UI" w:hAnsi="Segoe UI" w:cs="Segoe UI"/>
          <w:bCs/>
        </w:rPr>
        <w:tab/>
      </w:r>
      <w:r w:rsidR="008D0C3E" w:rsidRPr="009325D3">
        <w:rPr>
          <w:rFonts w:ascii="Segoe UI" w:hAnsi="Segoe UI" w:cs="Segoe UI"/>
          <w:bCs/>
        </w:rPr>
        <w:t xml:space="preserve">En este sentido la OT se muestra con más potencial y utilidad que instrumentos ambientales como los PORN, que resultan más limitados, tanto en lo relativo a su </w:t>
      </w:r>
      <w:proofErr w:type="spellStart"/>
      <w:r w:rsidR="008D0C3E" w:rsidRPr="009325D3">
        <w:rPr>
          <w:rFonts w:ascii="Segoe UI" w:hAnsi="Segoe UI" w:cs="Segoe UI"/>
          <w:bCs/>
        </w:rPr>
        <w:t>bioconectividad</w:t>
      </w:r>
      <w:proofErr w:type="spellEnd"/>
      <w:r w:rsidR="008D0C3E" w:rsidRPr="009325D3">
        <w:rPr>
          <w:rFonts w:ascii="Segoe UI" w:hAnsi="Segoe UI" w:cs="Segoe UI"/>
          <w:bCs/>
        </w:rPr>
        <w:t xml:space="preserve"> como en las posibilidades de integración socio-ecológi</w:t>
      </w:r>
      <w:r w:rsidR="000A0195" w:rsidRPr="009325D3">
        <w:rPr>
          <w:rFonts w:ascii="Segoe UI" w:hAnsi="Segoe UI" w:cs="Segoe UI"/>
          <w:bCs/>
        </w:rPr>
        <w:t>ca en los espacios que ordenan.</w:t>
      </w:r>
    </w:p>
    <w:p w14:paraId="6B92837F" w14:textId="77777777" w:rsidR="00B20455" w:rsidRPr="009325D3" w:rsidRDefault="00B20455" w:rsidP="009325D3">
      <w:pPr>
        <w:pStyle w:val="Prrafodelista"/>
        <w:spacing w:after="0" w:line="240" w:lineRule="auto"/>
        <w:ind w:left="360" w:hanging="360"/>
        <w:contextualSpacing w:val="0"/>
        <w:jc w:val="both"/>
        <w:rPr>
          <w:rFonts w:ascii="Segoe UI" w:hAnsi="Segoe UI" w:cs="Segoe UI"/>
          <w:bCs/>
        </w:rPr>
      </w:pPr>
    </w:p>
    <w:p w14:paraId="316C11CD" w14:textId="3A435568" w:rsidR="008D0C3E" w:rsidRPr="009325D3" w:rsidRDefault="00534ADD" w:rsidP="009325D3">
      <w:pPr>
        <w:autoSpaceDE w:val="0"/>
        <w:autoSpaceDN w:val="0"/>
        <w:adjustRightInd w:val="0"/>
        <w:spacing w:after="60"/>
        <w:ind w:left="425" w:hanging="425"/>
        <w:jc w:val="both"/>
        <w:rPr>
          <w:rFonts w:ascii="Segoe UI" w:hAnsi="Segoe UI" w:cs="Segoe UI"/>
          <w:bCs/>
        </w:rPr>
      </w:pPr>
      <w:r w:rsidRPr="009325D3">
        <w:rPr>
          <w:rFonts w:ascii="Segoe UI" w:hAnsi="Segoe UI" w:cs="Segoe UI"/>
          <w:bCs/>
          <w:lang w:val="es-ES_tradnl"/>
        </w:rPr>
        <w:t>29)</w:t>
      </w:r>
      <w:r w:rsidR="000A0195" w:rsidRPr="009325D3">
        <w:rPr>
          <w:rFonts w:ascii="Segoe UI" w:hAnsi="Segoe UI" w:cs="Segoe UI"/>
          <w:bCs/>
          <w:lang w:val="es-ES_tradnl"/>
        </w:rPr>
        <w:tab/>
      </w:r>
      <w:r w:rsidRPr="009325D3">
        <w:rPr>
          <w:rFonts w:ascii="Segoe UI" w:hAnsi="Segoe UI" w:cs="Segoe UI"/>
          <w:bCs/>
          <w:lang w:val="es-ES_tradnl"/>
        </w:rPr>
        <w:t xml:space="preserve"> </w:t>
      </w:r>
      <w:r w:rsidR="008D0C3E" w:rsidRPr="009325D3">
        <w:rPr>
          <w:rFonts w:ascii="Segoe UI" w:hAnsi="Segoe UI" w:cs="Segoe UI"/>
          <w:bCs/>
        </w:rPr>
        <w:t>Hay que modificar</w:t>
      </w:r>
      <w:r w:rsidRPr="009325D3">
        <w:rPr>
          <w:rFonts w:ascii="Segoe UI" w:hAnsi="Segoe UI" w:cs="Segoe UI"/>
          <w:bCs/>
        </w:rPr>
        <w:t xml:space="preserve"> y </w:t>
      </w:r>
      <w:r w:rsidR="008D0C3E" w:rsidRPr="009325D3">
        <w:rPr>
          <w:rFonts w:ascii="Segoe UI" w:hAnsi="Segoe UI" w:cs="Segoe UI"/>
          <w:bCs/>
        </w:rPr>
        <w:t xml:space="preserve">completar el modelo actual de la red eléctrica, porque </w:t>
      </w:r>
      <w:r w:rsidR="00F92EDD">
        <w:rPr>
          <w:rFonts w:ascii="Segoe UI" w:hAnsi="Segoe UI" w:cs="Segoe UI"/>
          <w:bCs/>
        </w:rPr>
        <w:t>é</w:t>
      </w:r>
      <w:r w:rsidR="008D0C3E" w:rsidRPr="009325D3">
        <w:rPr>
          <w:rFonts w:ascii="Segoe UI" w:hAnsi="Segoe UI" w:cs="Segoe UI"/>
          <w:bCs/>
        </w:rPr>
        <w:t>ste hace que la generación de electricidad se concentre en ciertos lugares. En España el modelo energético no es distribuido sino centralizado (prácticamente el 90% de la generación es centralizada) y dominado por el oligopolio eléctrico.</w:t>
      </w:r>
    </w:p>
    <w:p w14:paraId="19F3C190" w14:textId="443036CF" w:rsidR="008D0C3E" w:rsidRPr="009325D3" w:rsidRDefault="009813DF" w:rsidP="009325D3">
      <w:pPr>
        <w:autoSpaceDE w:val="0"/>
        <w:autoSpaceDN w:val="0"/>
        <w:adjustRightInd w:val="0"/>
        <w:ind w:left="426"/>
        <w:jc w:val="both"/>
        <w:rPr>
          <w:rFonts w:ascii="Segoe UI" w:hAnsi="Segoe UI" w:cs="Segoe UI"/>
          <w:bCs/>
        </w:rPr>
      </w:pPr>
      <w:r>
        <w:rPr>
          <w:rFonts w:ascii="Segoe UI" w:hAnsi="Segoe UI" w:cs="Segoe UI"/>
          <w:bCs/>
        </w:rPr>
        <w:t>Sin embargo, e</w:t>
      </w:r>
      <w:r w:rsidR="008D0C3E" w:rsidRPr="009325D3">
        <w:rPr>
          <w:rFonts w:ascii="Segoe UI" w:hAnsi="Segoe UI" w:cs="Segoe UI"/>
          <w:bCs/>
        </w:rPr>
        <w:t xml:space="preserve">l modelo que parece mejor es un modelo distribuido de media y baja tensión (reversible, de la producción al consumo y viceversa), con el apoyo de centrales de alto potencial para sectores industriales y de movilidad (redes de transporte de alta tensión). </w:t>
      </w:r>
    </w:p>
    <w:p w14:paraId="5EB8E1E8" w14:textId="77777777" w:rsidR="00B20455" w:rsidRPr="009325D3" w:rsidRDefault="00B20455" w:rsidP="009325D3">
      <w:pPr>
        <w:autoSpaceDE w:val="0"/>
        <w:autoSpaceDN w:val="0"/>
        <w:adjustRightInd w:val="0"/>
        <w:ind w:left="426"/>
        <w:jc w:val="both"/>
        <w:rPr>
          <w:rFonts w:ascii="Segoe UI" w:hAnsi="Segoe UI" w:cs="Segoe UI"/>
          <w:bCs/>
        </w:rPr>
      </w:pPr>
    </w:p>
    <w:p w14:paraId="37556DDB" w14:textId="08B37207" w:rsidR="008D0C3E" w:rsidRPr="009325D3" w:rsidRDefault="00534ADD" w:rsidP="009325D3">
      <w:pPr>
        <w:autoSpaceDE w:val="0"/>
        <w:autoSpaceDN w:val="0"/>
        <w:adjustRightInd w:val="0"/>
        <w:ind w:left="425" w:hanging="425"/>
        <w:jc w:val="both"/>
        <w:rPr>
          <w:rFonts w:ascii="Segoe UI" w:hAnsi="Segoe UI" w:cs="Segoe UI"/>
          <w:bCs/>
        </w:rPr>
      </w:pPr>
      <w:r w:rsidRPr="009325D3">
        <w:rPr>
          <w:rFonts w:ascii="Segoe UI" w:hAnsi="Segoe UI" w:cs="Segoe UI"/>
          <w:bCs/>
        </w:rPr>
        <w:t>30)</w:t>
      </w:r>
      <w:r w:rsidR="000A0195" w:rsidRPr="009325D3">
        <w:rPr>
          <w:rFonts w:ascii="Segoe UI" w:hAnsi="Segoe UI" w:cs="Segoe UI"/>
          <w:bCs/>
        </w:rPr>
        <w:tab/>
      </w:r>
      <w:r w:rsidR="008D0C3E" w:rsidRPr="009325D3">
        <w:rPr>
          <w:rFonts w:ascii="Segoe UI" w:hAnsi="Segoe UI" w:cs="Segoe UI"/>
          <w:bCs/>
        </w:rPr>
        <w:t xml:space="preserve">En el caso de las grandes plantas centralizadas que permitan el suministro de energía a la industria, a zonas residenciales, etc., </w:t>
      </w:r>
      <w:r w:rsidR="00F92EDD">
        <w:rPr>
          <w:rFonts w:ascii="Segoe UI" w:hAnsi="Segoe UI" w:cs="Segoe UI"/>
          <w:bCs/>
        </w:rPr>
        <w:t>é</w:t>
      </w:r>
      <w:r w:rsidR="008D0C3E" w:rsidRPr="009325D3">
        <w:rPr>
          <w:rFonts w:ascii="Segoe UI" w:hAnsi="Segoe UI" w:cs="Segoe UI"/>
          <w:bCs/>
        </w:rPr>
        <w:t>stas deben responder a una lógica de ordenación territorial que las ubique en los puntos idóneos</w:t>
      </w:r>
      <w:r w:rsidRPr="009325D3">
        <w:rPr>
          <w:rFonts w:ascii="Segoe UI" w:hAnsi="Segoe UI" w:cs="Segoe UI"/>
          <w:bCs/>
        </w:rPr>
        <w:t>, cosa que no</w:t>
      </w:r>
      <w:r w:rsidR="008D0C3E" w:rsidRPr="009325D3">
        <w:rPr>
          <w:rFonts w:ascii="Segoe UI" w:hAnsi="Segoe UI" w:cs="Segoe UI"/>
          <w:bCs/>
        </w:rPr>
        <w:t xml:space="preserve"> está sucediendo en la actualidad. Muy al contrario, lo que está produciéndose es una gran concentración de proyectos en torno a los llamados puntos de evacuación, muchos de los cuales tendrán seriamente comprometida su viabilidad o no serán viables.</w:t>
      </w:r>
    </w:p>
    <w:p w14:paraId="6268C986" w14:textId="77777777" w:rsidR="00B20455" w:rsidRPr="009325D3" w:rsidRDefault="00B20455" w:rsidP="009325D3">
      <w:pPr>
        <w:autoSpaceDE w:val="0"/>
        <w:autoSpaceDN w:val="0"/>
        <w:adjustRightInd w:val="0"/>
        <w:ind w:left="425" w:hanging="425"/>
        <w:jc w:val="both"/>
        <w:rPr>
          <w:rFonts w:ascii="Segoe UI" w:hAnsi="Segoe UI" w:cs="Segoe UI"/>
          <w:bCs/>
        </w:rPr>
      </w:pPr>
    </w:p>
    <w:p w14:paraId="63643B68" w14:textId="3F806F8A" w:rsidR="008D0C3E" w:rsidRPr="009325D3" w:rsidRDefault="00534ADD" w:rsidP="009325D3">
      <w:pPr>
        <w:autoSpaceDE w:val="0"/>
        <w:autoSpaceDN w:val="0"/>
        <w:adjustRightInd w:val="0"/>
        <w:ind w:left="426" w:hanging="426"/>
        <w:jc w:val="both"/>
        <w:rPr>
          <w:rFonts w:ascii="Segoe UI" w:hAnsi="Segoe UI" w:cs="Segoe UI"/>
          <w:bCs/>
        </w:rPr>
      </w:pPr>
      <w:r w:rsidRPr="009325D3">
        <w:rPr>
          <w:rFonts w:ascii="Segoe UI" w:hAnsi="Segoe UI" w:cs="Segoe UI"/>
          <w:bCs/>
        </w:rPr>
        <w:t>31)</w:t>
      </w:r>
      <w:r w:rsidR="000A0195" w:rsidRPr="009325D3">
        <w:rPr>
          <w:rFonts w:ascii="Segoe UI" w:hAnsi="Segoe UI" w:cs="Segoe UI"/>
          <w:bCs/>
        </w:rPr>
        <w:tab/>
      </w:r>
      <w:r w:rsidRPr="009325D3">
        <w:rPr>
          <w:rFonts w:ascii="Segoe UI" w:hAnsi="Segoe UI" w:cs="Segoe UI"/>
          <w:bCs/>
        </w:rPr>
        <w:t>La razón es que</w:t>
      </w:r>
      <w:r w:rsidR="008D0C3E" w:rsidRPr="009325D3">
        <w:rPr>
          <w:rFonts w:ascii="Segoe UI" w:hAnsi="Segoe UI" w:cs="Segoe UI"/>
          <w:bCs/>
        </w:rPr>
        <w:t>, en materia de energías renovables, eólicas y ahora la fotovoltaica, se ha pasado de un régimen concesional a otro de autorización. Ello ha provocado que los distintos territorios, municipios o parcelas entren en competencia, dificultando una correcta ordenación territorial al debilitarse la acción y el control públicos sobre estos usos.</w:t>
      </w:r>
      <w:r w:rsidRPr="009325D3">
        <w:rPr>
          <w:rFonts w:ascii="Segoe UI" w:hAnsi="Segoe UI" w:cs="Segoe UI"/>
          <w:bCs/>
        </w:rPr>
        <w:t xml:space="preserve"> </w:t>
      </w:r>
    </w:p>
    <w:p w14:paraId="4D34E04C" w14:textId="77777777" w:rsidR="00B20455" w:rsidRPr="009325D3" w:rsidRDefault="00B20455" w:rsidP="009325D3">
      <w:pPr>
        <w:autoSpaceDE w:val="0"/>
        <w:autoSpaceDN w:val="0"/>
        <w:adjustRightInd w:val="0"/>
        <w:ind w:left="426" w:hanging="426"/>
        <w:jc w:val="both"/>
        <w:rPr>
          <w:rFonts w:ascii="Segoe UI" w:hAnsi="Segoe UI" w:cs="Segoe UI"/>
          <w:bCs/>
        </w:rPr>
      </w:pPr>
    </w:p>
    <w:p w14:paraId="3B25EC15" w14:textId="04E91B39" w:rsidR="008D0C3E" w:rsidRPr="009325D3" w:rsidRDefault="00F079E2" w:rsidP="009325D3">
      <w:pPr>
        <w:autoSpaceDE w:val="0"/>
        <w:autoSpaceDN w:val="0"/>
        <w:adjustRightInd w:val="0"/>
        <w:ind w:left="425" w:hanging="425"/>
        <w:jc w:val="both"/>
        <w:rPr>
          <w:rFonts w:ascii="Segoe UI" w:hAnsi="Segoe UI" w:cs="Segoe UI"/>
          <w:bCs/>
        </w:rPr>
      </w:pPr>
      <w:r w:rsidRPr="009325D3">
        <w:rPr>
          <w:rFonts w:ascii="Segoe UI" w:hAnsi="Segoe UI" w:cs="Segoe UI"/>
          <w:bCs/>
        </w:rPr>
        <w:lastRenderedPageBreak/>
        <w:t>32)</w:t>
      </w:r>
      <w:r w:rsidR="008D0C3E" w:rsidRPr="009325D3">
        <w:rPr>
          <w:rFonts w:ascii="Segoe UI" w:hAnsi="Segoe UI" w:cs="Segoe UI"/>
          <w:bCs/>
        </w:rPr>
        <w:tab/>
        <w:t>Respecto de las instalaciones de producción de energía fotovoltaica, la autorización de aquellas de más de 50 MW corresponde a la AGE (que suelen responder poco a los intereses del territorio donde se instalan y más a los centros de consumo y a los fondos internacionales de inversión), mientras que las de menos de 50 MW corresponde a las CCAA. Dado que cualesquiera de ellas deben ajustarse a los instrumentos de OT y urbanos, una adecuada coordinación entre ambos niveles de la Administración del Estado resulta nece</w:t>
      </w:r>
      <w:r w:rsidRPr="009325D3">
        <w:rPr>
          <w:rFonts w:ascii="Segoe UI" w:hAnsi="Segoe UI" w:cs="Segoe UI"/>
          <w:bCs/>
        </w:rPr>
        <w:t>saria; lo que no siempre sucede</w:t>
      </w:r>
      <w:r w:rsidR="008D0C3E" w:rsidRPr="009325D3">
        <w:rPr>
          <w:rFonts w:ascii="Segoe UI" w:hAnsi="Segoe UI" w:cs="Segoe UI"/>
          <w:bCs/>
        </w:rPr>
        <w:t>.</w:t>
      </w:r>
    </w:p>
    <w:p w14:paraId="4D70A713" w14:textId="77777777" w:rsidR="00B20455" w:rsidRPr="009325D3" w:rsidRDefault="00B20455" w:rsidP="009325D3">
      <w:pPr>
        <w:autoSpaceDE w:val="0"/>
        <w:autoSpaceDN w:val="0"/>
        <w:adjustRightInd w:val="0"/>
        <w:ind w:left="425" w:hanging="425"/>
        <w:jc w:val="both"/>
        <w:rPr>
          <w:rFonts w:ascii="Segoe UI" w:hAnsi="Segoe UI" w:cs="Segoe UI"/>
          <w:bCs/>
        </w:rPr>
      </w:pPr>
    </w:p>
    <w:p w14:paraId="7B264F55" w14:textId="7A3DD659" w:rsidR="00D45951" w:rsidRPr="009325D3" w:rsidRDefault="00F079E2" w:rsidP="009325D3">
      <w:pPr>
        <w:autoSpaceDE w:val="0"/>
        <w:autoSpaceDN w:val="0"/>
        <w:adjustRightInd w:val="0"/>
        <w:spacing w:after="60"/>
        <w:ind w:left="425" w:hanging="425"/>
        <w:jc w:val="both"/>
        <w:rPr>
          <w:rFonts w:ascii="Segoe UI" w:hAnsi="Segoe UI" w:cs="Segoe UI"/>
          <w:bCs/>
        </w:rPr>
      </w:pPr>
      <w:r w:rsidRPr="009325D3">
        <w:rPr>
          <w:rFonts w:ascii="Segoe UI" w:hAnsi="Segoe UI" w:cs="Segoe UI"/>
          <w:bCs/>
        </w:rPr>
        <w:t>33)</w:t>
      </w:r>
      <w:r w:rsidR="000A0195" w:rsidRPr="009325D3">
        <w:rPr>
          <w:rFonts w:ascii="Segoe UI" w:hAnsi="Segoe UI" w:cs="Segoe UI"/>
          <w:bCs/>
        </w:rPr>
        <w:tab/>
      </w:r>
      <w:r w:rsidR="008D0C3E" w:rsidRPr="009325D3">
        <w:rPr>
          <w:rFonts w:ascii="Segoe UI" w:hAnsi="Segoe UI" w:cs="Segoe UI"/>
          <w:bCs/>
        </w:rPr>
        <w:t xml:space="preserve">Debe insistirse en la importancia de localizar los centros de producción lo más próximos posible a los de consumo, procurando evitar, como sucede ahora, que se soliciten autorizaciones para instalaciones a más de 200-300 Km de los puntos de consumo. </w:t>
      </w:r>
      <w:r w:rsidRPr="009325D3">
        <w:rPr>
          <w:rFonts w:ascii="Segoe UI" w:hAnsi="Segoe UI" w:cs="Segoe UI"/>
          <w:bCs/>
        </w:rPr>
        <w:t>Porque s</w:t>
      </w:r>
      <w:r w:rsidR="008D0C3E" w:rsidRPr="009325D3">
        <w:rPr>
          <w:rFonts w:ascii="Segoe UI" w:hAnsi="Segoe UI" w:cs="Segoe UI"/>
          <w:bCs/>
        </w:rPr>
        <w:t>e observa una clara contradicción entre este objetivo de proximidad al punto de consumo (como se recoge en la normativa) y el esquema de funcionamiento tradicio</w:t>
      </w:r>
      <w:r w:rsidRPr="009325D3">
        <w:rPr>
          <w:rFonts w:ascii="Segoe UI" w:hAnsi="Segoe UI" w:cs="Segoe UI"/>
          <w:bCs/>
        </w:rPr>
        <w:t xml:space="preserve">nal que se está siguiendo. </w:t>
      </w:r>
    </w:p>
    <w:p w14:paraId="51103BB1" w14:textId="282A2949" w:rsidR="008D0C3E" w:rsidRPr="009325D3" w:rsidRDefault="00F079E2" w:rsidP="009325D3">
      <w:pPr>
        <w:autoSpaceDE w:val="0"/>
        <w:autoSpaceDN w:val="0"/>
        <w:adjustRightInd w:val="0"/>
        <w:ind w:left="425"/>
        <w:jc w:val="both"/>
        <w:rPr>
          <w:rFonts w:ascii="Segoe UI" w:hAnsi="Segoe UI" w:cs="Segoe UI"/>
          <w:bCs/>
        </w:rPr>
      </w:pPr>
      <w:r w:rsidRPr="009325D3">
        <w:rPr>
          <w:rFonts w:ascii="Segoe UI" w:hAnsi="Segoe UI" w:cs="Segoe UI"/>
          <w:bCs/>
        </w:rPr>
        <w:t>La producción se sitúa</w:t>
      </w:r>
      <w:r w:rsidR="008D0C3E" w:rsidRPr="009325D3">
        <w:rPr>
          <w:rFonts w:ascii="Segoe UI" w:hAnsi="Segoe UI" w:cs="Segoe UI"/>
          <w:bCs/>
        </w:rPr>
        <w:t xml:space="preserve"> en un punto alejado de las áreas de consumo, sin tener en cuenta la planificación territorial y sin disponer de una infraestructura básica que sirva a todas las instalaciones. Y ello a pesar de que también la Agenda Urbana Española, cuando habla del equilibrio territorial, señala que las áreas rurales no deben ser las que cubran totalmente las demandas de las áreas urbanas. </w:t>
      </w:r>
      <w:r w:rsidR="00D45951" w:rsidRPr="009325D3">
        <w:rPr>
          <w:rFonts w:ascii="Segoe UI" w:hAnsi="Segoe UI" w:cs="Segoe UI"/>
          <w:bCs/>
        </w:rPr>
        <w:t xml:space="preserve">A pesar de ello, en los dos o tres últimos años se ha producido un aumento exponencial de solicitudes de implantación de huertos solares que sobre todo </w:t>
      </w:r>
      <w:r w:rsidR="009813DF">
        <w:rPr>
          <w:rFonts w:ascii="Segoe UI" w:hAnsi="Segoe UI" w:cs="Segoe UI"/>
          <w:bCs/>
        </w:rPr>
        <w:t xml:space="preserve">afectan </w:t>
      </w:r>
      <w:r w:rsidR="00D45951" w:rsidRPr="009325D3">
        <w:rPr>
          <w:rFonts w:ascii="Segoe UI" w:hAnsi="Segoe UI" w:cs="Segoe UI"/>
          <w:bCs/>
        </w:rPr>
        <w:t>a zonas agrícolas, lo que ha provocado la reacción de los secto</w:t>
      </w:r>
      <w:r w:rsidR="00B20455" w:rsidRPr="009325D3">
        <w:rPr>
          <w:rFonts w:ascii="Segoe UI" w:hAnsi="Segoe UI" w:cs="Segoe UI"/>
          <w:bCs/>
        </w:rPr>
        <w:t>res agrarios y agroalimentarios.</w:t>
      </w:r>
    </w:p>
    <w:p w14:paraId="7DEFC221" w14:textId="77777777" w:rsidR="00CD255A" w:rsidRPr="009325D3" w:rsidRDefault="00CD255A" w:rsidP="009325D3">
      <w:pPr>
        <w:autoSpaceDE w:val="0"/>
        <w:autoSpaceDN w:val="0"/>
        <w:adjustRightInd w:val="0"/>
        <w:ind w:left="425"/>
        <w:jc w:val="both"/>
        <w:rPr>
          <w:rFonts w:ascii="Segoe UI" w:hAnsi="Segoe UI" w:cs="Segoe UI"/>
          <w:bCs/>
        </w:rPr>
      </w:pPr>
    </w:p>
    <w:p w14:paraId="76CED2A9" w14:textId="573E3872" w:rsidR="008D0C3E" w:rsidRPr="009325D3" w:rsidRDefault="00D45951" w:rsidP="009325D3">
      <w:pPr>
        <w:autoSpaceDE w:val="0"/>
        <w:autoSpaceDN w:val="0"/>
        <w:adjustRightInd w:val="0"/>
        <w:ind w:left="425" w:hanging="425"/>
        <w:jc w:val="both"/>
        <w:rPr>
          <w:rFonts w:ascii="Segoe UI" w:hAnsi="Segoe UI" w:cs="Segoe UI"/>
          <w:bCs/>
          <w:dstrike/>
        </w:rPr>
      </w:pPr>
      <w:r w:rsidRPr="009325D3">
        <w:rPr>
          <w:rFonts w:ascii="Segoe UI" w:hAnsi="Segoe UI" w:cs="Segoe UI"/>
          <w:bCs/>
        </w:rPr>
        <w:t>34)</w:t>
      </w:r>
      <w:r w:rsidR="000A0195" w:rsidRPr="009325D3">
        <w:rPr>
          <w:rFonts w:ascii="Segoe UI" w:hAnsi="Segoe UI" w:cs="Segoe UI"/>
          <w:bCs/>
        </w:rPr>
        <w:tab/>
      </w:r>
      <w:r w:rsidR="00F079E2" w:rsidRPr="009325D3">
        <w:rPr>
          <w:rFonts w:ascii="Segoe UI" w:hAnsi="Segoe UI" w:cs="Segoe UI"/>
          <w:bCs/>
        </w:rPr>
        <w:t>Potenciar el</w:t>
      </w:r>
      <w:r w:rsidRPr="009325D3">
        <w:rPr>
          <w:rFonts w:ascii="Segoe UI" w:hAnsi="Segoe UI" w:cs="Segoe UI"/>
          <w:bCs/>
        </w:rPr>
        <w:t xml:space="preserve"> consumo de proximidad, mediante el</w:t>
      </w:r>
      <w:r w:rsidR="00F079E2" w:rsidRPr="009325D3">
        <w:rPr>
          <w:rFonts w:ascii="Segoe UI" w:hAnsi="Segoe UI" w:cs="Segoe UI"/>
          <w:bCs/>
        </w:rPr>
        <w:t xml:space="preserve"> autoconsumo</w:t>
      </w:r>
      <w:r w:rsidRPr="009325D3">
        <w:rPr>
          <w:rFonts w:ascii="Segoe UI" w:hAnsi="Segoe UI" w:cs="Segoe UI"/>
          <w:bCs/>
        </w:rPr>
        <w:t xml:space="preserve"> y las comunidades energéticas</w:t>
      </w:r>
      <w:r w:rsidR="00BE1E7C" w:rsidRPr="009325D3">
        <w:rPr>
          <w:rFonts w:ascii="Segoe UI" w:hAnsi="Segoe UI" w:cs="Segoe UI"/>
          <w:bCs/>
        </w:rPr>
        <w:t xml:space="preserve"> (</w:t>
      </w:r>
      <w:r w:rsidR="00125958" w:rsidRPr="009325D3">
        <w:rPr>
          <w:rFonts w:ascii="Segoe UI" w:hAnsi="Segoe UI" w:cs="Segoe UI"/>
          <w:lang w:val="es-ES_tradnl"/>
        </w:rPr>
        <w:t>e</w:t>
      </w:r>
      <w:r w:rsidR="00BE1E7C" w:rsidRPr="009325D3">
        <w:rPr>
          <w:rFonts w:ascii="Segoe UI" w:hAnsi="Segoe UI" w:cs="Segoe UI"/>
        </w:rPr>
        <w:t>n España, sólo el 25 % de la capacidad solar instalada es de autoconsumo residencial, comercial e industrial, frente al 55 % en Francia o el 70 % en Grecia o Alemania y, en cualquier caso, se encuentra muy alejado de la media europea)</w:t>
      </w:r>
      <w:r w:rsidR="009813DF">
        <w:rPr>
          <w:rFonts w:ascii="Segoe UI" w:hAnsi="Segoe UI" w:cs="Segoe UI"/>
        </w:rPr>
        <w:t>,</w:t>
      </w:r>
      <w:r w:rsidR="00F079E2" w:rsidRPr="009325D3">
        <w:rPr>
          <w:rFonts w:ascii="Segoe UI" w:hAnsi="Segoe UI" w:cs="Segoe UI"/>
          <w:bCs/>
        </w:rPr>
        <w:t xml:space="preserve"> es una forma de distribuir estas instalaciones de una forma equitativa en los territorios</w:t>
      </w:r>
      <w:r w:rsidR="00BE1E7C" w:rsidRPr="009325D3">
        <w:rPr>
          <w:rFonts w:ascii="Segoe UI" w:hAnsi="Segoe UI" w:cs="Segoe UI"/>
          <w:bCs/>
        </w:rPr>
        <w:t>.</w:t>
      </w:r>
      <w:r w:rsidR="00F079E2" w:rsidRPr="009325D3">
        <w:rPr>
          <w:rFonts w:ascii="Segoe UI" w:hAnsi="Segoe UI" w:cs="Segoe UI"/>
          <w:bCs/>
        </w:rPr>
        <w:t xml:space="preserve"> </w:t>
      </w:r>
      <w:r w:rsidR="009813DF">
        <w:rPr>
          <w:rFonts w:ascii="Segoe UI" w:hAnsi="Segoe UI" w:cs="Segoe UI"/>
          <w:bCs/>
        </w:rPr>
        <w:t>S</w:t>
      </w:r>
      <w:r w:rsidR="00F079E2" w:rsidRPr="009325D3">
        <w:rPr>
          <w:rFonts w:ascii="Segoe UI" w:hAnsi="Segoe UI" w:cs="Segoe UI"/>
          <w:bCs/>
        </w:rPr>
        <w:t xml:space="preserve">obre </w:t>
      </w:r>
      <w:proofErr w:type="gramStart"/>
      <w:r w:rsidR="00F079E2" w:rsidRPr="009325D3">
        <w:rPr>
          <w:rFonts w:ascii="Segoe UI" w:hAnsi="Segoe UI" w:cs="Segoe UI"/>
          <w:bCs/>
        </w:rPr>
        <w:t>todo</w:t>
      </w:r>
      <w:proofErr w:type="gramEnd"/>
      <w:r w:rsidR="00F079E2" w:rsidRPr="009325D3">
        <w:rPr>
          <w:rFonts w:ascii="Segoe UI" w:hAnsi="Segoe UI" w:cs="Segoe UI"/>
          <w:bCs/>
        </w:rPr>
        <w:t xml:space="preserve"> en</w:t>
      </w:r>
      <w:r w:rsidRPr="009325D3">
        <w:rPr>
          <w:rFonts w:ascii="Segoe UI" w:hAnsi="Segoe UI" w:cs="Segoe UI"/>
          <w:bCs/>
        </w:rPr>
        <w:t xml:space="preserve"> suelos urbanos y urbanizables, intentando preservar en la medida de lo posible el suelo rústico (como en Navarra o Baleares)</w:t>
      </w:r>
      <w:r w:rsidR="008D0C3E" w:rsidRPr="009325D3">
        <w:rPr>
          <w:rFonts w:ascii="Segoe UI" w:hAnsi="Segoe UI" w:cs="Segoe UI"/>
          <w:bCs/>
        </w:rPr>
        <w:t xml:space="preserve">. </w:t>
      </w:r>
      <w:r w:rsidRPr="009325D3">
        <w:rPr>
          <w:rFonts w:ascii="Segoe UI" w:hAnsi="Segoe UI" w:cs="Segoe UI"/>
          <w:bCs/>
        </w:rPr>
        <w:t xml:space="preserve">En el caso balear, un territorio insular de reducidas dimensiones, la opción prioritaria ha sido optar por pequeñas instalaciones fácilmente integrables en el territorio. </w:t>
      </w:r>
    </w:p>
    <w:p w14:paraId="17D1FA2C" w14:textId="77777777" w:rsidR="00B20455" w:rsidRPr="009325D3" w:rsidRDefault="00B20455" w:rsidP="009325D3">
      <w:pPr>
        <w:autoSpaceDE w:val="0"/>
        <w:autoSpaceDN w:val="0"/>
        <w:adjustRightInd w:val="0"/>
        <w:ind w:left="425" w:hanging="425"/>
        <w:jc w:val="both"/>
        <w:rPr>
          <w:rFonts w:ascii="Segoe UI" w:hAnsi="Segoe UI" w:cs="Segoe UI"/>
          <w:bCs/>
        </w:rPr>
      </w:pPr>
    </w:p>
    <w:p w14:paraId="5C0ADBB2" w14:textId="19C55040" w:rsidR="00D45951" w:rsidRPr="009325D3" w:rsidRDefault="00BE1E7C" w:rsidP="009325D3">
      <w:pPr>
        <w:autoSpaceDE w:val="0"/>
        <w:autoSpaceDN w:val="0"/>
        <w:adjustRightInd w:val="0"/>
        <w:ind w:left="425" w:hanging="425"/>
        <w:jc w:val="both"/>
        <w:rPr>
          <w:rFonts w:ascii="Segoe UI" w:hAnsi="Segoe UI" w:cs="Segoe UI"/>
          <w:bCs/>
        </w:rPr>
      </w:pPr>
      <w:r w:rsidRPr="009325D3">
        <w:rPr>
          <w:rFonts w:ascii="Segoe UI" w:hAnsi="Segoe UI" w:cs="Segoe UI"/>
          <w:bCs/>
        </w:rPr>
        <w:t>35</w:t>
      </w:r>
      <w:r w:rsidR="00D45951" w:rsidRPr="009325D3">
        <w:rPr>
          <w:rFonts w:ascii="Segoe UI" w:hAnsi="Segoe UI" w:cs="Segoe UI"/>
          <w:bCs/>
        </w:rPr>
        <w:t>)</w:t>
      </w:r>
      <w:r w:rsidR="000A0195" w:rsidRPr="009325D3">
        <w:rPr>
          <w:rFonts w:ascii="Segoe UI" w:hAnsi="Segoe UI" w:cs="Segoe UI"/>
          <w:bCs/>
        </w:rPr>
        <w:tab/>
      </w:r>
      <w:r w:rsidRPr="009325D3">
        <w:rPr>
          <w:rFonts w:ascii="Segoe UI" w:hAnsi="Segoe UI" w:cs="Segoe UI"/>
          <w:bCs/>
        </w:rPr>
        <w:t>Las administraciones deben adecuar sus normas y planes para facilitar el ahorro y eficiencia energética y el desarrollo de las energías renovables, de la energía renovable distribuida y del autoconsumo con energía solar, minimizando las trabas para facilitar la expansión máxima de los “</w:t>
      </w:r>
      <w:proofErr w:type="spellStart"/>
      <w:r w:rsidRPr="009325D3">
        <w:rPr>
          <w:rFonts w:ascii="Segoe UI" w:hAnsi="Segoe UI" w:cs="Segoe UI"/>
          <w:bCs/>
        </w:rPr>
        <w:t>prosumidores</w:t>
      </w:r>
      <w:proofErr w:type="spellEnd"/>
      <w:r w:rsidRPr="009325D3">
        <w:rPr>
          <w:rFonts w:ascii="Segoe UI" w:hAnsi="Segoe UI" w:cs="Segoe UI"/>
          <w:bCs/>
        </w:rPr>
        <w:t xml:space="preserve">”, en línea con la Directiva 2018/2001 de la UE y de </w:t>
      </w:r>
      <w:r w:rsidRPr="009325D3">
        <w:rPr>
          <w:rFonts w:ascii="Segoe UI" w:hAnsi="Segoe UI" w:cs="Segoe UI"/>
        </w:rPr>
        <w:t>la Hoja de Ruta de Autoconsumo que hizo pública</w:t>
      </w:r>
      <w:r w:rsidRPr="009325D3">
        <w:rPr>
          <w:rFonts w:ascii="Segoe UI" w:hAnsi="Segoe UI" w:cs="Segoe UI"/>
          <w:bCs/>
        </w:rPr>
        <w:t xml:space="preserve"> e</w:t>
      </w:r>
      <w:r w:rsidRPr="009325D3">
        <w:rPr>
          <w:rFonts w:ascii="Segoe UI" w:hAnsi="Segoe UI" w:cs="Segoe UI"/>
        </w:rPr>
        <w:t>l Ministerio de Transición Ecológica en diciembre de 2021</w:t>
      </w:r>
      <w:r w:rsidRPr="009325D3">
        <w:rPr>
          <w:rFonts w:ascii="Segoe UI" w:hAnsi="Segoe UI" w:cs="Segoe UI"/>
          <w:bCs/>
        </w:rPr>
        <w:t>.</w:t>
      </w:r>
    </w:p>
    <w:p w14:paraId="6688A070" w14:textId="77777777" w:rsidR="00B20455" w:rsidRPr="009325D3" w:rsidRDefault="00B20455" w:rsidP="009325D3">
      <w:pPr>
        <w:autoSpaceDE w:val="0"/>
        <w:autoSpaceDN w:val="0"/>
        <w:adjustRightInd w:val="0"/>
        <w:ind w:left="425" w:hanging="425"/>
        <w:jc w:val="both"/>
        <w:rPr>
          <w:rFonts w:ascii="Segoe UI" w:hAnsi="Segoe UI" w:cs="Segoe UI"/>
          <w:bCs/>
        </w:rPr>
      </w:pPr>
    </w:p>
    <w:p w14:paraId="0AAA83A1" w14:textId="1F2FA770" w:rsidR="00BE1E7C" w:rsidRPr="009325D3" w:rsidRDefault="00BE1E7C" w:rsidP="009325D3">
      <w:pPr>
        <w:autoSpaceDE w:val="0"/>
        <w:autoSpaceDN w:val="0"/>
        <w:adjustRightInd w:val="0"/>
        <w:ind w:left="425" w:hanging="425"/>
        <w:jc w:val="both"/>
        <w:rPr>
          <w:rFonts w:ascii="Segoe UI" w:hAnsi="Segoe UI" w:cs="Segoe UI"/>
          <w:bCs/>
        </w:rPr>
      </w:pPr>
      <w:r w:rsidRPr="009325D3">
        <w:rPr>
          <w:rFonts w:ascii="Segoe UI" w:hAnsi="Segoe UI" w:cs="Segoe UI"/>
          <w:bCs/>
        </w:rPr>
        <w:t>36)</w:t>
      </w:r>
      <w:r w:rsidR="000A0195" w:rsidRPr="009325D3">
        <w:rPr>
          <w:rFonts w:ascii="Segoe UI" w:hAnsi="Segoe UI" w:cs="Segoe UI"/>
          <w:bCs/>
        </w:rPr>
        <w:tab/>
      </w:r>
      <w:r w:rsidRPr="009325D3">
        <w:rPr>
          <w:rFonts w:ascii="Segoe UI" w:hAnsi="Segoe UI" w:cs="Segoe UI"/>
          <w:bCs/>
        </w:rPr>
        <w:t xml:space="preserve"> Si no se involucra a la población en los beneficios de esta generación de energía, con un modelo de energía distribuida descentralizada, van a surgir distintos tipos de conflictos. Por este motivo debe promoverse el autoconsumo, dado que, además, los beneficios en materia de precios que supone pasar de las convencionales a las renovables no siempre están siendo transferidos al consumidor.</w:t>
      </w:r>
    </w:p>
    <w:p w14:paraId="2272F12B" w14:textId="77777777" w:rsidR="00B20455" w:rsidRPr="009325D3" w:rsidRDefault="00B20455" w:rsidP="009325D3">
      <w:pPr>
        <w:autoSpaceDE w:val="0"/>
        <w:autoSpaceDN w:val="0"/>
        <w:adjustRightInd w:val="0"/>
        <w:ind w:left="425" w:hanging="425"/>
        <w:jc w:val="both"/>
        <w:rPr>
          <w:rFonts w:ascii="Segoe UI" w:hAnsi="Segoe UI" w:cs="Segoe UI"/>
          <w:bCs/>
        </w:rPr>
      </w:pPr>
    </w:p>
    <w:p w14:paraId="4806BD8E" w14:textId="6300CFFA" w:rsidR="00B815AC" w:rsidRPr="009325D3" w:rsidRDefault="00B815AC" w:rsidP="009325D3">
      <w:pPr>
        <w:autoSpaceDE w:val="0"/>
        <w:autoSpaceDN w:val="0"/>
        <w:adjustRightInd w:val="0"/>
        <w:ind w:left="425" w:hanging="425"/>
        <w:jc w:val="both"/>
        <w:rPr>
          <w:rFonts w:ascii="Segoe UI" w:hAnsi="Segoe UI" w:cs="Segoe UI"/>
        </w:rPr>
      </w:pPr>
      <w:r w:rsidRPr="009325D3">
        <w:rPr>
          <w:rFonts w:ascii="Segoe UI" w:hAnsi="Segoe UI" w:cs="Segoe UI"/>
          <w:bCs/>
        </w:rPr>
        <w:t>37)</w:t>
      </w:r>
      <w:r w:rsidR="000A0195" w:rsidRPr="009325D3">
        <w:rPr>
          <w:rFonts w:ascii="Segoe UI" w:hAnsi="Segoe UI" w:cs="Segoe UI"/>
          <w:bCs/>
        </w:rPr>
        <w:tab/>
      </w:r>
      <w:r w:rsidRPr="009325D3">
        <w:rPr>
          <w:rFonts w:ascii="Segoe UI" w:hAnsi="Segoe UI" w:cs="Segoe UI"/>
          <w:bCs/>
        </w:rPr>
        <w:t xml:space="preserve"> La energía distribuida incluye tanto los </w:t>
      </w:r>
      <w:r w:rsidRPr="009325D3">
        <w:rPr>
          <w:rFonts w:ascii="Segoe UI" w:hAnsi="Segoe UI" w:cs="Segoe UI"/>
        </w:rPr>
        <w:t>consumos individuales como los compartidos</w:t>
      </w:r>
      <w:r w:rsidR="009813DF">
        <w:rPr>
          <w:rFonts w:ascii="Segoe UI" w:hAnsi="Segoe UI" w:cs="Segoe UI"/>
        </w:rPr>
        <w:t xml:space="preserve"> -</w:t>
      </w:r>
      <w:r w:rsidRPr="009325D3">
        <w:rPr>
          <w:rFonts w:ascii="Segoe UI" w:hAnsi="Segoe UI" w:cs="Segoe UI"/>
        </w:rPr>
        <w:t>comunidades de vecinos y comunidades energéticas</w:t>
      </w:r>
      <w:r w:rsidR="009813DF">
        <w:rPr>
          <w:rFonts w:ascii="Segoe UI" w:hAnsi="Segoe UI" w:cs="Segoe UI"/>
        </w:rPr>
        <w:t>-</w:t>
      </w:r>
      <w:r w:rsidRPr="009325D3">
        <w:rPr>
          <w:rFonts w:ascii="Segoe UI" w:hAnsi="Segoe UI" w:cs="Segoe UI"/>
        </w:rPr>
        <w:t xml:space="preserve"> que utilizan la energía generada por una central fotovoltaica ubicada a una distancia menor a los 500 m; una distancia que algunos usuarios quieren ampliar hasta los 2 km como sucede en otros países europeos</w:t>
      </w:r>
      <w:r w:rsidR="009813DF">
        <w:rPr>
          <w:rFonts w:ascii="Segoe UI" w:hAnsi="Segoe UI" w:cs="Segoe UI"/>
        </w:rPr>
        <w:t>.</w:t>
      </w:r>
      <w:r w:rsidRPr="009325D3">
        <w:rPr>
          <w:rFonts w:ascii="Segoe UI" w:hAnsi="Segoe UI" w:cs="Segoe UI"/>
        </w:rPr>
        <w:t xml:space="preserve"> </w:t>
      </w:r>
      <w:r w:rsidR="009813DF">
        <w:rPr>
          <w:rFonts w:ascii="Segoe UI" w:hAnsi="Segoe UI" w:cs="Segoe UI"/>
        </w:rPr>
        <w:t>E</w:t>
      </w:r>
      <w:r w:rsidRPr="009325D3">
        <w:rPr>
          <w:rFonts w:ascii="Segoe UI" w:hAnsi="Segoe UI" w:cs="Segoe UI"/>
        </w:rPr>
        <w:t xml:space="preserve">ste tipo de instalaciones no son las preferidas por la población para que se ubiquen en las proximidades de </w:t>
      </w:r>
      <w:r w:rsidRPr="009325D3">
        <w:rPr>
          <w:rFonts w:ascii="Segoe UI" w:hAnsi="Segoe UI" w:cs="Segoe UI"/>
        </w:rPr>
        <w:lastRenderedPageBreak/>
        <w:t>sus viviendas. En todo esto</w:t>
      </w:r>
      <w:r w:rsidR="009813DF">
        <w:rPr>
          <w:rFonts w:ascii="Segoe UI" w:hAnsi="Segoe UI" w:cs="Segoe UI"/>
        </w:rPr>
        <w:t>,</w:t>
      </w:r>
      <w:r w:rsidRPr="009325D3">
        <w:rPr>
          <w:rFonts w:ascii="Segoe UI" w:hAnsi="Segoe UI" w:cs="Segoe UI"/>
        </w:rPr>
        <w:t xml:space="preserve"> el papel de los ayuntamientos es fundamental, que deben participar activamente en estas comunidades y priorizar el suministro a aquellas familias que están en riesgo de exclusión.</w:t>
      </w:r>
    </w:p>
    <w:p w14:paraId="6F3F0951" w14:textId="77777777" w:rsidR="00B20455" w:rsidRPr="009325D3" w:rsidRDefault="00B20455" w:rsidP="009325D3">
      <w:pPr>
        <w:autoSpaceDE w:val="0"/>
        <w:autoSpaceDN w:val="0"/>
        <w:adjustRightInd w:val="0"/>
        <w:ind w:left="425" w:hanging="426"/>
        <w:jc w:val="both"/>
        <w:rPr>
          <w:rFonts w:ascii="Segoe UI" w:hAnsi="Segoe UI" w:cs="Segoe UI"/>
          <w:bCs/>
        </w:rPr>
      </w:pPr>
    </w:p>
    <w:p w14:paraId="10852EF1" w14:textId="651F14C6" w:rsidR="00562343" w:rsidRPr="009325D3" w:rsidRDefault="00562343" w:rsidP="009325D3">
      <w:pPr>
        <w:autoSpaceDE w:val="0"/>
        <w:autoSpaceDN w:val="0"/>
        <w:adjustRightInd w:val="0"/>
        <w:ind w:left="425" w:hanging="426"/>
        <w:jc w:val="both"/>
        <w:rPr>
          <w:rFonts w:ascii="Segoe UI" w:hAnsi="Segoe UI" w:cs="Segoe UI"/>
          <w:bCs/>
        </w:rPr>
      </w:pPr>
      <w:r w:rsidRPr="009325D3">
        <w:rPr>
          <w:rFonts w:ascii="Segoe UI" w:hAnsi="Segoe UI" w:cs="Segoe UI"/>
          <w:bCs/>
        </w:rPr>
        <w:t>38</w:t>
      </w:r>
      <w:r w:rsidR="00B815AC" w:rsidRPr="009325D3">
        <w:rPr>
          <w:rFonts w:ascii="Segoe UI" w:hAnsi="Segoe UI" w:cs="Segoe UI"/>
          <w:bCs/>
        </w:rPr>
        <w:t>)</w:t>
      </w:r>
      <w:r w:rsidR="000A0195" w:rsidRPr="009325D3">
        <w:rPr>
          <w:rFonts w:ascii="Segoe UI" w:hAnsi="Segoe UI" w:cs="Segoe UI"/>
          <w:bCs/>
        </w:rPr>
        <w:tab/>
      </w:r>
      <w:r w:rsidRPr="009325D3">
        <w:rPr>
          <w:rFonts w:ascii="Segoe UI" w:hAnsi="Segoe UI" w:cs="Segoe UI"/>
          <w:bCs/>
        </w:rPr>
        <w:t>Del mismo modo, u</w:t>
      </w:r>
      <w:r w:rsidR="00B815AC" w:rsidRPr="009325D3">
        <w:rPr>
          <w:rFonts w:ascii="Segoe UI" w:hAnsi="Segoe UI" w:cs="Segoe UI"/>
          <w:bCs/>
        </w:rPr>
        <w:t>n modelo de generación distribuida que potencie el autoconsumo y las comunidades energéticas locales, que democrati</w:t>
      </w:r>
      <w:r w:rsidR="00F92EDD">
        <w:rPr>
          <w:rFonts w:ascii="Segoe UI" w:hAnsi="Segoe UI" w:cs="Segoe UI"/>
          <w:bCs/>
        </w:rPr>
        <w:t>zan</w:t>
      </w:r>
      <w:r w:rsidR="00B815AC" w:rsidRPr="009325D3">
        <w:rPr>
          <w:rFonts w:ascii="Segoe UI" w:hAnsi="Segoe UI" w:cs="Segoe UI"/>
          <w:bCs/>
        </w:rPr>
        <w:t xml:space="preserve"> el sistema, va a tener un impacto territorial</w:t>
      </w:r>
      <w:r w:rsidR="009813DF">
        <w:rPr>
          <w:rFonts w:ascii="Segoe UI" w:hAnsi="Segoe UI" w:cs="Segoe UI"/>
          <w:bCs/>
        </w:rPr>
        <w:t>,</w:t>
      </w:r>
      <w:r w:rsidR="00B815AC" w:rsidRPr="009325D3">
        <w:rPr>
          <w:rFonts w:ascii="Segoe UI" w:hAnsi="Segoe UI" w:cs="Segoe UI"/>
          <w:bCs/>
        </w:rPr>
        <w:t xml:space="preserve"> porque el mallado</w:t>
      </w:r>
      <w:r w:rsidR="009813DF">
        <w:rPr>
          <w:rFonts w:ascii="Segoe UI" w:hAnsi="Segoe UI" w:cs="Segoe UI"/>
          <w:bCs/>
        </w:rPr>
        <w:t xml:space="preserve"> (</w:t>
      </w:r>
      <w:r w:rsidR="00B815AC" w:rsidRPr="009325D3">
        <w:rPr>
          <w:rFonts w:ascii="Segoe UI" w:hAnsi="Segoe UI" w:cs="Segoe UI"/>
          <w:bCs/>
        </w:rPr>
        <w:t>la red eléctrica de media y baja tensión necesaria</w:t>
      </w:r>
      <w:r w:rsidR="009813DF">
        <w:rPr>
          <w:rFonts w:ascii="Segoe UI" w:hAnsi="Segoe UI" w:cs="Segoe UI"/>
          <w:bCs/>
        </w:rPr>
        <w:t>)</w:t>
      </w:r>
      <w:r w:rsidR="00B815AC" w:rsidRPr="009325D3">
        <w:rPr>
          <w:rFonts w:ascii="Segoe UI" w:hAnsi="Segoe UI" w:cs="Segoe UI"/>
          <w:bCs/>
        </w:rPr>
        <w:t xml:space="preserve"> va a ser mucho mayor. Esto va a afectar más o menos a entre el 1 y el 2 % del territorio. Hay que decidir </w:t>
      </w:r>
      <w:r w:rsidR="009813DF">
        <w:rPr>
          <w:rFonts w:ascii="Segoe UI" w:hAnsi="Segoe UI" w:cs="Segoe UI"/>
          <w:bCs/>
        </w:rPr>
        <w:t xml:space="preserve">en los instrumentos de planeamiento </w:t>
      </w:r>
      <w:r w:rsidR="00B815AC" w:rsidRPr="009325D3">
        <w:rPr>
          <w:rFonts w:ascii="Segoe UI" w:hAnsi="Segoe UI" w:cs="Segoe UI"/>
          <w:bCs/>
        </w:rPr>
        <w:t>cuál, dónde y cuánto suelo se va a destinar a la generación y distribución de energía (suelo energético).</w:t>
      </w:r>
      <w:r w:rsidRPr="009325D3">
        <w:rPr>
          <w:rFonts w:ascii="Segoe UI" w:hAnsi="Segoe UI" w:cs="Segoe UI"/>
          <w:bCs/>
        </w:rPr>
        <w:t xml:space="preserve"> </w:t>
      </w:r>
      <w:r w:rsidR="00B815AC" w:rsidRPr="009325D3">
        <w:rPr>
          <w:rFonts w:ascii="Segoe UI" w:hAnsi="Segoe UI" w:cs="Segoe UI"/>
          <w:bCs/>
        </w:rPr>
        <w:t>El antagonismo que se da entre la alta valoración social de la</w:t>
      </w:r>
      <w:r w:rsidR="009813DF">
        <w:rPr>
          <w:rFonts w:ascii="Segoe UI" w:hAnsi="Segoe UI" w:cs="Segoe UI"/>
          <w:bCs/>
        </w:rPr>
        <w:t>s</w:t>
      </w:r>
      <w:r w:rsidR="00B815AC" w:rsidRPr="009325D3">
        <w:rPr>
          <w:rFonts w:ascii="Segoe UI" w:hAnsi="Segoe UI" w:cs="Segoe UI"/>
          <w:bCs/>
        </w:rPr>
        <w:t xml:space="preserve"> energía</w:t>
      </w:r>
      <w:r w:rsidR="009813DF">
        <w:rPr>
          <w:rFonts w:ascii="Segoe UI" w:hAnsi="Segoe UI" w:cs="Segoe UI"/>
          <w:bCs/>
        </w:rPr>
        <w:t>s</w:t>
      </w:r>
      <w:r w:rsidR="00B815AC" w:rsidRPr="009325D3">
        <w:rPr>
          <w:rFonts w:ascii="Segoe UI" w:hAnsi="Segoe UI" w:cs="Segoe UI"/>
          <w:bCs/>
        </w:rPr>
        <w:t xml:space="preserve"> renovables y su frecuente rechazo (por la insuficiencia de mecanismos previsores y garantes de las condiciones de localización en l</w:t>
      </w:r>
      <w:r w:rsidRPr="009325D3">
        <w:rPr>
          <w:rFonts w:ascii="Segoe UI" w:hAnsi="Segoe UI" w:cs="Segoe UI"/>
          <w:bCs/>
        </w:rPr>
        <w:t>a planificación)</w:t>
      </w:r>
      <w:r w:rsidR="00B815AC" w:rsidRPr="009325D3">
        <w:rPr>
          <w:rFonts w:ascii="Segoe UI" w:hAnsi="Segoe UI" w:cs="Segoe UI"/>
          <w:bCs/>
        </w:rPr>
        <w:t xml:space="preserve"> justifica </w:t>
      </w:r>
      <w:r w:rsidR="000A0195" w:rsidRPr="009325D3">
        <w:rPr>
          <w:rFonts w:ascii="Segoe UI" w:hAnsi="Segoe UI" w:cs="Segoe UI"/>
          <w:bCs/>
        </w:rPr>
        <w:t>la necesidad de su regulación.</w:t>
      </w:r>
    </w:p>
    <w:p w14:paraId="570184C0" w14:textId="77777777" w:rsidR="00B20455" w:rsidRPr="009325D3" w:rsidRDefault="00B20455" w:rsidP="009325D3">
      <w:pPr>
        <w:autoSpaceDE w:val="0"/>
        <w:autoSpaceDN w:val="0"/>
        <w:adjustRightInd w:val="0"/>
        <w:ind w:left="425" w:hanging="426"/>
        <w:jc w:val="both"/>
        <w:rPr>
          <w:rFonts w:ascii="Segoe UI" w:hAnsi="Segoe UI" w:cs="Segoe UI"/>
          <w:bCs/>
        </w:rPr>
      </w:pPr>
    </w:p>
    <w:p w14:paraId="5B903A27" w14:textId="78E515E3" w:rsidR="00B815AC" w:rsidRPr="009325D3" w:rsidRDefault="00562343" w:rsidP="009325D3">
      <w:pPr>
        <w:autoSpaceDE w:val="0"/>
        <w:autoSpaceDN w:val="0"/>
        <w:adjustRightInd w:val="0"/>
        <w:ind w:left="425" w:hanging="426"/>
        <w:jc w:val="both"/>
        <w:rPr>
          <w:rFonts w:ascii="Segoe UI" w:hAnsi="Segoe UI" w:cs="Segoe UI"/>
          <w:bCs/>
        </w:rPr>
      </w:pPr>
      <w:r w:rsidRPr="009325D3">
        <w:rPr>
          <w:rFonts w:ascii="Segoe UI" w:hAnsi="Segoe UI" w:cs="Segoe UI"/>
          <w:bCs/>
        </w:rPr>
        <w:t>39)</w:t>
      </w:r>
      <w:r w:rsidR="000A0195" w:rsidRPr="009325D3">
        <w:rPr>
          <w:rFonts w:ascii="Segoe UI" w:hAnsi="Segoe UI" w:cs="Segoe UI"/>
          <w:bCs/>
        </w:rPr>
        <w:tab/>
      </w:r>
      <w:r w:rsidRPr="009325D3">
        <w:rPr>
          <w:rFonts w:ascii="Segoe UI" w:hAnsi="Segoe UI" w:cs="Segoe UI"/>
          <w:bCs/>
        </w:rPr>
        <w:t>S</w:t>
      </w:r>
      <w:r w:rsidR="00B815AC" w:rsidRPr="009325D3">
        <w:rPr>
          <w:rFonts w:ascii="Segoe UI" w:hAnsi="Segoe UI" w:cs="Segoe UI"/>
          <w:bCs/>
        </w:rPr>
        <w:t xml:space="preserve">in embargo, la mayor parte de los planes generales de ordenación tienen ya muchos años, motivo por lo que no recogen nuevos usos del suelo como el energético. </w:t>
      </w:r>
      <w:r w:rsidRPr="009325D3">
        <w:rPr>
          <w:rFonts w:ascii="Segoe UI" w:hAnsi="Segoe UI" w:cs="Segoe UI"/>
          <w:bCs/>
        </w:rPr>
        <w:t>Por este motivo, l</w:t>
      </w:r>
      <w:r w:rsidR="00B815AC" w:rsidRPr="009325D3">
        <w:rPr>
          <w:rFonts w:ascii="Segoe UI" w:hAnsi="Segoe UI" w:cs="Segoe UI"/>
          <w:bCs/>
        </w:rPr>
        <w:t>as administraciones deberán hacer un esfuerzo para incorporar a su planeamiento todos estos usos y, al mismo tiempo, agilizar su tramitación administrativa</w:t>
      </w:r>
      <w:r w:rsidR="009813DF">
        <w:rPr>
          <w:rFonts w:ascii="Segoe UI" w:hAnsi="Segoe UI" w:cs="Segoe UI"/>
          <w:bCs/>
        </w:rPr>
        <w:t>.</w:t>
      </w:r>
      <w:r w:rsidR="00B815AC" w:rsidRPr="009325D3">
        <w:rPr>
          <w:rFonts w:ascii="Segoe UI" w:hAnsi="Segoe UI" w:cs="Segoe UI"/>
          <w:bCs/>
        </w:rPr>
        <w:t xml:space="preserve"> </w:t>
      </w:r>
      <w:r w:rsidR="009813DF">
        <w:rPr>
          <w:rFonts w:ascii="Segoe UI" w:hAnsi="Segoe UI" w:cs="Segoe UI"/>
          <w:bCs/>
        </w:rPr>
        <w:t>A</w:t>
      </w:r>
      <w:r w:rsidR="00B815AC" w:rsidRPr="009325D3">
        <w:rPr>
          <w:rFonts w:ascii="Segoe UI" w:hAnsi="Segoe UI" w:cs="Segoe UI"/>
          <w:bCs/>
        </w:rPr>
        <w:t xml:space="preserve">lgo que no está resultando fácil a pesar de algunas iniciativas de reforma legislativa en materia de suelo y de procedimiento administrativo. </w:t>
      </w:r>
    </w:p>
    <w:p w14:paraId="63EF88F6" w14:textId="77777777" w:rsidR="00B20455" w:rsidRPr="009325D3" w:rsidRDefault="00B20455" w:rsidP="009325D3">
      <w:pPr>
        <w:autoSpaceDE w:val="0"/>
        <w:autoSpaceDN w:val="0"/>
        <w:adjustRightInd w:val="0"/>
        <w:ind w:left="425" w:hanging="425"/>
        <w:jc w:val="both"/>
        <w:rPr>
          <w:rFonts w:ascii="Segoe UI" w:hAnsi="Segoe UI" w:cs="Segoe UI"/>
          <w:bCs/>
        </w:rPr>
      </w:pPr>
    </w:p>
    <w:p w14:paraId="0308E749" w14:textId="7F3C111F" w:rsidR="00BE1E7C" w:rsidRPr="009325D3" w:rsidRDefault="00562343" w:rsidP="009325D3">
      <w:pPr>
        <w:autoSpaceDE w:val="0"/>
        <w:autoSpaceDN w:val="0"/>
        <w:adjustRightInd w:val="0"/>
        <w:ind w:left="425" w:hanging="425"/>
        <w:jc w:val="both"/>
        <w:rPr>
          <w:rFonts w:ascii="Segoe UI" w:hAnsi="Segoe UI" w:cs="Segoe UI"/>
          <w:bCs/>
        </w:rPr>
      </w:pPr>
      <w:r w:rsidRPr="009325D3">
        <w:rPr>
          <w:rFonts w:ascii="Segoe UI" w:hAnsi="Segoe UI" w:cs="Segoe UI"/>
          <w:bCs/>
        </w:rPr>
        <w:t>40</w:t>
      </w:r>
      <w:r w:rsidR="000A0195" w:rsidRPr="009325D3">
        <w:rPr>
          <w:rFonts w:ascii="Segoe UI" w:hAnsi="Segoe UI" w:cs="Segoe UI"/>
          <w:bCs/>
        </w:rPr>
        <w:t>)</w:t>
      </w:r>
      <w:r w:rsidR="000A0195" w:rsidRPr="009325D3">
        <w:rPr>
          <w:rFonts w:ascii="Segoe UI" w:hAnsi="Segoe UI" w:cs="Segoe UI"/>
          <w:bCs/>
        </w:rPr>
        <w:tab/>
      </w:r>
      <w:r w:rsidR="00BE1E7C" w:rsidRPr="009325D3">
        <w:rPr>
          <w:rFonts w:ascii="Segoe UI" w:hAnsi="Segoe UI" w:cs="Segoe UI"/>
          <w:bCs/>
        </w:rPr>
        <w:t xml:space="preserve">Lo relevante cuando se fija una transición hacia otro modelo energético, </w:t>
      </w:r>
      <w:r w:rsidR="00F92EDD">
        <w:rPr>
          <w:rFonts w:ascii="Segoe UI" w:hAnsi="Segoe UI" w:cs="Segoe UI"/>
          <w:bCs/>
        </w:rPr>
        <w:t>que exige un</w:t>
      </w:r>
      <w:r w:rsidR="00BE1E7C" w:rsidRPr="009325D3">
        <w:rPr>
          <w:rFonts w:ascii="Segoe UI" w:hAnsi="Segoe UI" w:cs="Segoe UI"/>
          <w:bCs/>
        </w:rPr>
        <w:t xml:space="preserve"> plazo más largo, es ir fijando retos a corto plazo y de forma operativa en una escala temporal de una legislatura. Es lo que realmente hace ver la decisión y la importancia que le otorga un gobierno y un parlamento.</w:t>
      </w:r>
    </w:p>
    <w:p w14:paraId="05F0DDC5" w14:textId="77777777" w:rsidR="00B20455" w:rsidRPr="009325D3" w:rsidRDefault="00B20455" w:rsidP="009325D3">
      <w:pPr>
        <w:autoSpaceDE w:val="0"/>
        <w:autoSpaceDN w:val="0"/>
        <w:adjustRightInd w:val="0"/>
        <w:ind w:left="425" w:hanging="425"/>
        <w:jc w:val="both"/>
        <w:rPr>
          <w:rFonts w:ascii="Segoe UI" w:hAnsi="Segoe UI" w:cs="Segoe UI"/>
          <w:bCs/>
        </w:rPr>
      </w:pPr>
    </w:p>
    <w:p w14:paraId="3FBD00C7" w14:textId="3C5F4FDB" w:rsidR="008D0C3E" w:rsidRPr="009325D3" w:rsidRDefault="00562343" w:rsidP="009325D3">
      <w:pPr>
        <w:autoSpaceDE w:val="0"/>
        <w:autoSpaceDN w:val="0"/>
        <w:adjustRightInd w:val="0"/>
        <w:ind w:left="425" w:hanging="425"/>
        <w:jc w:val="both"/>
        <w:rPr>
          <w:rFonts w:ascii="Segoe UI" w:hAnsi="Segoe UI" w:cs="Segoe UI"/>
          <w:bCs/>
        </w:rPr>
      </w:pPr>
      <w:r w:rsidRPr="009325D3">
        <w:rPr>
          <w:rFonts w:ascii="Segoe UI" w:hAnsi="Segoe UI" w:cs="Segoe UI"/>
          <w:bCs/>
        </w:rPr>
        <w:t>41</w:t>
      </w:r>
      <w:r w:rsidR="00BE1E7C" w:rsidRPr="009325D3">
        <w:rPr>
          <w:rFonts w:ascii="Segoe UI" w:hAnsi="Segoe UI" w:cs="Segoe UI"/>
          <w:bCs/>
        </w:rPr>
        <w:t>)</w:t>
      </w:r>
      <w:r w:rsidR="000A0195" w:rsidRPr="009325D3">
        <w:rPr>
          <w:rFonts w:ascii="Segoe UI" w:hAnsi="Segoe UI" w:cs="Segoe UI"/>
          <w:bCs/>
        </w:rPr>
        <w:tab/>
      </w:r>
      <w:r w:rsidR="008D0C3E" w:rsidRPr="009325D3">
        <w:rPr>
          <w:rFonts w:ascii="Segoe UI" w:hAnsi="Segoe UI" w:cs="Segoe UI"/>
          <w:bCs/>
        </w:rPr>
        <w:t xml:space="preserve">El cierre de centrales térmicas de carbón y los efectos de la pandemia han abierto una ventana de oportunidad </w:t>
      </w:r>
      <w:r w:rsidR="008F0993">
        <w:rPr>
          <w:rFonts w:ascii="Segoe UI" w:hAnsi="Segoe UI" w:cs="Segoe UI"/>
          <w:bCs/>
        </w:rPr>
        <w:t>a las</w:t>
      </w:r>
      <w:r w:rsidR="008F0993" w:rsidRPr="009325D3">
        <w:rPr>
          <w:rFonts w:ascii="Segoe UI" w:hAnsi="Segoe UI" w:cs="Segoe UI"/>
          <w:bCs/>
        </w:rPr>
        <w:t xml:space="preserve"> </w:t>
      </w:r>
      <w:r w:rsidR="008D0C3E" w:rsidRPr="009325D3">
        <w:rPr>
          <w:rFonts w:ascii="Segoe UI" w:hAnsi="Segoe UI" w:cs="Segoe UI"/>
          <w:bCs/>
        </w:rPr>
        <w:t xml:space="preserve">inversiones para la transición con fondos europeos, si se han preparado </w:t>
      </w:r>
      <w:r w:rsidR="00A36BE1">
        <w:rPr>
          <w:rFonts w:ascii="Segoe UI" w:hAnsi="Segoe UI" w:cs="Segoe UI"/>
          <w:bCs/>
        </w:rPr>
        <w:t xml:space="preserve">con la suficiente antelación </w:t>
      </w:r>
      <w:r w:rsidR="008D0C3E" w:rsidRPr="009325D3">
        <w:rPr>
          <w:rFonts w:ascii="Segoe UI" w:hAnsi="Segoe UI" w:cs="Segoe UI"/>
          <w:bCs/>
        </w:rPr>
        <w:t xml:space="preserve">estrategias/planes concretados en proyectos público-privados. Estar preparado para poder afrontar estos retos y oportunidades debe ser la prioridad, como en el caso del País Vasco, de Navarra </w:t>
      </w:r>
      <w:r w:rsidR="00B815AC" w:rsidRPr="009325D3">
        <w:rPr>
          <w:rFonts w:ascii="Segoe UI" w:hAnsi="Segoe UI" w:cs="Segoe UI"/>
          <w:bCs/>
        </w:rPr>
        <w:t xml:space="preserve">(que está revisando su Estrategia Territorial, siendo una de las cuestiones clave el problema del desequilibrio territorial) </w:t>
      </w:r>
      <w:r w:rsidR="008D0C3E" w:rsidRPr="009325D3">
        <w:rPr>
          <w:rFonts w:ascii="Segoe UI" w:hAnsi="Segoe UI" w:cs="Segoe UI"/>
          <w:bCs/>
        </w:rPr>
        <w:t>y de Asturias</w:t>
      </w:r>
      <w:r w:rsidR="00B815AC" w:rsidRPr="009325D3">
        <w:rPr>
          <w:rFonts w:ascii="Segoe UI" w:hAnsi="Segoe UI" w:cs="Segoe UI"/>
          <w:bCs/>
        </w:rPr>
        <w:t xml:space="preserve"> (que como instrumento de coordinación ha establecido un sistema ventanilla única en una oficina de proyectos europeos que vienen </w:t>
      </w:r>
      <w:proofErr w:type="spellStart"/>
      <w:r w:rsidR="00B815AC" w:rsidRPr="009325D3">
        <w:rPr>
          <w:rFonts w:ascii="Segoe UI" w:hAnsi="Segoe UI" w:cs="Segoe UI"/>
          <w:bCs/>
        </w:rPr>
        <w:t>territorializados</w:t>
      </w:r>
      <w:proofErr w:type="spellEnd"/>
      <w:r w:rsidR="00B815AC" w:rsidRPr="009325D3">
        <w:rPr>
          <w:rFonts w:ascii="Segoe UI" w:hAnsi="Segoe UI" w:cs="Segoe UI"/>
          <w:bCs/>
        </w:rPr>
        <w:t xml:space="preserve"> desde las conferencias sectoriales y ha creado un comité asesor de fondos europeos). </w:t>
      </w:r>
    </w:p>
    <w:p w14:paraId="73968030" w14:textId="77777777" w:rsidR="00B20455" w:rsidRPr="009325D3" w:rsidRDefault="00B20455" w:rsidP="009325D3">
      <w:pPr>
        <w:pStyle w:val="Prrafodelista"/>
        <w:autoSpaceDE w:val="0"/>
        <w:autoSpaceDN w:val="0"/>
        <w:adjustRightInd w:val="0"/>
        <w:spacing w:after="0" w:line="240" w:lineRule="auto"/>
        <w:ind w:left="425"/>
        <w:contextualSpacing w:val="0"/>
        <w:jc w:val="both"/>
        <w:rPr>
          <w:rFonts w:ascii="Segoe UI" w:hAnsi="Segoe UI" w:cs="Segoe UI"/>
          <w:bCs/>
          <w:lang w:val="es-ES"/>
        </w:rPr>
      </w:pPr>
    </w:p>
    <w:p w14:paraId="13A3292C" w14:textId="62CCB14D" w:rsidR="008D0C3E" w:rsidRPr="009325D3" w:rsidRDefault="00D62F8E" w:rsidP="009325D3">
      <w:pPr>
        <w:pStyle w:val="Prrafodelista"/>
        <w:autoSpaceDE w:val="0"/>
        <w:autoSpaceDN w:val="0"/>
        <w:adjustRightInd w:val="0"/>
        <w:spacing w:after="120" w:line="240" w:lineRule="auto"/>
        <w:ind w:left="284" w:hanging="284"/>
        <w:jc w:val="both"/>
        <w:rPr>
          <w:rFonts w:ascii="Segoe UI" w:hAnsi="Segoe UI" w:cs="Segoe UI"/>
          <w:b/>
          <w:bCs/>
          <w:lang w:val="es-ES"/>
        </w:rPr>
      </w:pPr>
      <w:r w:rsidRPr="009325D3">
        <w:rPr>
          <w:rFonts w:ascii="Segoe UI" w:hAnsi="Segoe UI" w:cs="Segoe UI"/>
          <w:b/>
          <w:bCs/>
          <w:lang w:val="es-ES"/>
        </w:rPr>
        <w:t xml:space="preserve">CUARTA CONCLUSIÓN: </w:t>
      </w:r>
      <w:r w:rsidR="008D0C3E" w:rsidRPr="009325D3">
        <w:rPr>
          <w:rFonts w:ascii="Segoe UI" w:hAnsi="Segoe UI" w:cs="Segoe UI"/>
          <w:b/>
          <w:bCs/>
        </w:rPr>
        <w:t>El papel del paisaje y el patrimonio resulta clave para el mantenimiento de un adecuado funcionamiento del sistema territorial y para el desarrollo económico desde un punto de vista socio-ecológico e integral, a través de su incorporación a los instrumentos de planificación para una mejor interacción de los procesos socio-ecológicos con el medio:</w:t>
      </w:r>
    </w:p>
    <w:p w14:paraId="5C14F95C" w14:textId="77777777" w:rsidR="00D62F8E" w:rsidRPr="009325D3" w:rsidRDefault="00D62F8E" w:rsidP="009325D3">
      <w:pPr>
        <w:pStyle w:val="Prrafodelista"/>
        <w:spacing w:after="0" w:line="240" w:lineRule="auto"/>
        <w:ind w:left="0"/>
        <w:jc w:val="both"/>
        <w:rPr>
          <w:rFonts w:ascii="Segoe UI" w:hAnsi="Segoe UI" w:cs="Segoe UI"/>
        </w:rPr>
      </w:pPr>
    </w:p>
    <w:p w14:paraId="3778C986" w14:textId="36D1B5F0" w:rsidR="00AA74E3" w:rsidRPr="009325D3" w:rsidRDefault="008D0C3E" w:rsidP="009325D3">
      <w:pPr>
        <w:pStyle w:val="Prrafodelista"/>
        <w:spacing w:after="0" w:line="240" w:lineRule="auto"/>
        <w:ind w:left="0"/>
        <w:jc w:val="both"/>
        <w:rPr>
          <w:rFonts w:ascii="Segoe UI" w:hAnsi="Segoe UI" w:cs="Segoe UI"/>
        </w:rPr>
      </w:pPr>
      <w:r w:rsidRPr="009325D3">
        <w:rPr>
          <w:rFonts w:ascii="Segoe UI" w:hAnsi="Segoe UI" w:cs="Segoe UI"/>
        </w:rPr>
        <w:t>El patrimonio, natural, cultural y paisajístico, considerado de forma unitaria, es fundamental para construir otro modelo de desarrollo, al ser el fundamento de la vida natural y social, resaltando la importancia de funciones como la medioambiental, paisajística</w:t>
      </w:r>
      <w:r w:rsidR="008F0993">
        <w:rPr>
          <w:rFonts w:ascii="Segoe UI" w:hAnsi="Segoe UI" w:cs="Segoe UI"/>
        </w:rPr>
        <w:t>, cultural y turística</w:t>
      </w:r>
      <w:r w:rsidRPr="009325D3">
        <w:rPr>
          <w:rFonts w:ascii="Segoe UI" w:hAnsi="Segoe UI" w:cs="Segoe UI"/>
        </w:rPr>
        <w:t xml:space="preserve"> que desempeña.</w:t>
      </w:r>
    </w:p>
    <w:p w14:paraId="025E4179" w14:textId="77777777" w:rsidR="00AD2004" w:rsidRPr="009325D3" w:rsidRDefault="00AD2004" w:rsidP="009325D3">
      <w:pPr>
        <w:pStyle w:val="Prrafodelista"/>
        <w:spacing w:after="0" w:line="240" w:lineRule="auto"/>
        <w:ind w:left="0"/>
        <w:jc w:val="both"/>
        <w:rPr>
          <w:rFonts w:ascii="Segoe UI" w:hAnsi="Segoe UI" w:cs="Segoe UI"/>
        </w:rPr>
      </w:pPr>
    </w:p>
    <w:p w14:paraId="756F3D1F" w14:textId="263D7E79" w:rsidR="008D0C3E" w:rsidRPr="009325D3" w:rsidRDefault="00473B2A" w:rsidP="009325D3">
      <w:pPr>
        <w:pStyle w:val="Prrafodelista"/>
        <w:spacing w:after="0" w:line="240" w:lineRule="auto"/>
        <w:ind w:left="426" w:hanging="426"/>
        <w:jc w:val="both"/>
        <w:rPr>
          <w:rFonts w:ascii="Segoe UI" w:hAnsi="Segoe UI" w:cs="Segoe UI"/>
        </w:rPr>
      </w:pPr>
      <w:r w:rsidRPr="009325D3">
        <w:rPr>
          <w:rFonts w:ascii="Segoe UI" w:hAnsi="Segoe UI" w:cs="Segoe UI"/>
        </w:rPr>
        <w:t>42)</w:t>
      </w:r>
      <w:r w:rsidR="00AD2004" w:rsidRPr="009325D3">
        <w:rPr>
          <w:rFonts w:ascii="Segoe UI" w:hAnsi="Segoe UI" w:cs="Segoe UI"/>
        </w:rPr>
        <w:tab/>
      </w:r>
      <w:r w:rsidR="008D0C3E" w:rsidRPr="009325D3">
        <w:rPr>
          <w:rFonts w:ascii="Segoe UI" w:hAnsi="Segoe UI" w:cs="Segoe UI"/>
        </w:rPr>
        <w:t>Debe pasarse de la protección indiscriminada al uso responsable del patrimonio territorial. (ídem).</w:t>
      </w:r>
      <w:r w:rsidR="00AA74E3" w:rsidRPr="009325D3">
        <w:rPr>
          <w:rFonts w:ascii="Segoe UI" w:hAnsi="Segoe UI" w:cs="Segoe UI"/>
        </w:rPr>
        <w:t xml:space="preserve"> La puesta en valor y conservación proactiva del </w:t>
      </w:r>
      <w:r w:rsidR="008F0993">
        <w:rPr>
          <w:rFonts w:ascii="Segoe UI" w:hAnsi="Segoe UI" w:cs="Segoe UI"/>
        </w:rPr>
        <w:t>p</w:t>
      </w:r>
      <w:r w:rsidR="00AA74E3" w:rsidRPr="009325D3">
        <w:rPr>
          <w:rFonts w:ascii="Segoe UI" w:hAnsi="Segoe UI" w:cs="Segoe UI"/>
        </w:rPr>
        <w:t xml:space="preserve">atrimonio territorial (natural y cultural) se considera un elemento de primera magnitud en el proceso de ordenación territorial, ambiental y </w:t>
      </w:r>
      <w:r w:rsidR="00AA74E3" w:rsidRPr="009325D3">
        <w:rPr>
          <w:rFonts w:ascii="Segoe UI" w:hAnsi="Segoe UI" w:cs="Segoe UI"/>
        </w:rPr>
        <w:lastRenderedPageBreak/>
        <w:t>urbana, apelando a la “imaginación” propositiva para rentabilizar el patrimonio local y acortar las brechas de la desigualdad social.</w:t>
      </w:r>
    </w:p>
    <w:p w14:paraId="4788BAAF" w14:textId="76C9DBB1" w:rsidR="008D0C3E" w:rsidRPr="009325D3" w:rsidRDefault="008D0C3E" w:rsidP="009325D3">
      <w:pPr>
        <w:jc w:val="both"/>
        <w:rPr>
          <w:rFonts w:ascii="Segoe UI" w:hAnsi="Segoe UI" w:cs="Segoe UI"/>
        </w:rPr>
      </w:pPr>
    </w:p>
    <w:p w14:paraId="5A235799" w14:textId="48C0AB3C" w:rsidR="00473B2A" w:rsidRPr="009325D3" w:rsidRDefault="00473B2A" w:rsidP="009325D3">
      <w:pPr>
        <w:pStyle w:val="Prrafodelista"/>
        <w:spacing w:after="0" w:line="240" w:lineRule="auto"/>
        <w:ind w:left="425" w:hanging="426"/>
        <w:contextualSpacing w:val="0"/>
        <w:jc w:val="both"/>
        <w:rPr>
          <w:rFonts w:ascii="Segoe UI" w:hAnsi="Segoe UI" w:cs="Segoe UI"/>
          <w:bCs/>
        </w:rPr>
      </w:pPr>
      <w:r w:rsidRPr="009325D3">
        <w:rPr>
          <w:rFonts w:ascii="Segoe UI" w:hAnsi="Segoe UI" w:cs="Segoe UI"/>
        </w:rPr>
        <w:t>43)</w:t>
      </w:r>
      <w:r w:rsidRPr="009325D3">
        <w:rPr>
          <w:rFonts w:ascii="Segoe UI" w:hAnsi="Segoe UI" w:cs="Segoe UI"/>
        </w:rPr>
        <w:tab/>
      </w:r>
      <w:r w:rsidR="008D0C3E" w:rsidRPr="009325D3">
        <w:rPr>
          <w:rFonts w:ascii="Segoe UI" w:hAnsi="Segoe UI" w:cs="Segoe UI"/>
        </w:rPr>
        <w:t>Debería tenderse a construir proyectos de desarrollo territorial en clave patrimonial, fundamentados en razone</w:t>
      </w:r>
      <w:r w:rsidRPr="009325D3">
        <w:rPr>
          <w:rFonts w:ascii="Segoe UI" w:hAnsi="Segoe UI" w:cs="Segoe UI"/>
        </w:rPr>
        <w:t>s medioambientales y culturales</w:t>
      </w:r>
      <w:r w:rsidR="00A36BE1">
        <w:rPr>
          <w:rFonts w:ascii="Segoe UI" w:hAnsi="Segoe UI" w:cs="Segoe UI"/>
        </w:rPr>
        <w:t>.</w:t>
      </w:r>
      <w:r w:rsidRPr="009325D3">
        <w:rPr>
          <w:rFonts w:ascii="Segoe UI" w:hAnsi="Segoe UI" w:cs="Segoe UI"/>
        </w:rPr>
        <w:t xml:space="preserve"> </w:t>
      </w:r>
      <w:r w:rsidR="00A36BE1">
        <w:rPr>
          <w:rFonts w:ascii="Segoe UI" w:hAnsi="Segoe UI" w:cs="Segoe UI"/>
        </w:rPr>
        <w:t>P</w:t>
      </w:r>
      <w:r w:rsidRPr="009325D3">
        <w:rPr>
          <w:rFonts w:ascii="Segoe UI" w:hAnsi="Segoe UI" w:cs="Segoe UI"/>
        </w:rPr>
        <w:t xml:space="preserve">or </w:t>
      </w:r>
      <w:proofErr w:type="gramStart"/>
      <w:r w:rsidRPr="009325D3">
        <w:rPr>
          <w:rFonts w:ascii="Segoe UI" w:hAnsi="Segoe UI" w:cs="Segoe UI"/>
        </w:rPr>
        <w:t>ejemplo</w:t>
      </w:r>
      <w:proofErr w:type="gramEnd"/>
      <w:r w:rsidRPr="009325D3">
        <w:rPr>
          <w:rFonts w:ascii="Segoe UI" w:hAnsi="Segoe UI" w:cs="Segoe UI"/>
        </w:rPr>
        <w:t xml:space="preserve"> aprovechando</w:t>
      </w:r>
      <w:r w:rsidR="008D0C3E" w:rsidRPr="009325D3">
        <w:rPr>
          <w:rFonts w:ascii="Segoe UI" w:hAnsi="Segoe UI" w:cs="Segoe UI"/>
        </w:rPr>
        <w:t xml:space="preserve"> el paisaje como oportunidad y valor de cada pueblo y ciudad, incorporando el término de “restauración ecológica y paisajística” a la práctica regeneradora del territorio y de la ciudad</w:t>
      </w:r>
      <w:r w:rsidRPr="009325D3">
        <w:rPr>
          <w:rFonts w:ascii="Segoe UI" w:hAnsi="Segoe UI" w:cs="Segoe UI"/>
        </w:rPr>
        <w:t xml:space="preserve">. </w:t>
      </w:r>
      <w:r w:rsidR="008D0C3E" w:rsidRPr="009325D3">
        <w:rPr>
          <w:rFonts w:ascii="Segoe UI" w:hAnsi="Segoe UI" w:cs="Segoe UI"/>
          <w:bCs/>
        </w:rPr>
        <w:t xml:space="preserve">IV, </w:t>
      </w:r>
      <w:proofErr w:type="spellStart"/>
      <w:r w:rsidR="008D0C3E" w:rsidRPr="009325D3">
        <w:rPr>
          <w:rFonts w:ascii="Segoe UI" w:hAnsi="Segoe UI" w:cs="Segoe UI"/>
          <w:bCs/>
        </w:rPr>
        <w:t>SbN</w:t>
      </w:r>
      <w:proofErr w:type="spellEnd"/>
      <w:r w:rsidR="008D0C3E" w:rsidRPr="009325D3">
        <w:rPr>
          <w:rFonts w:ascii="Segoe UI" w:hAnsi="Segoe UI" w:cs="Segoe UI"/>
          <w:bCs/>
        </w:rPr>
        <w:t xml:space="preserve"> y el Paisaje pueden ayudar en este sentido, aprovechando el papel movilizador del Convenio Europeo del Paisaje. </w:t>
      </w:r>
    </w:p>
    <w:p w14:paraId="6D1CC0E3" w14:textId="77777777" w:rsidR="00473B2A" w:rsidRPr="009325D3" w:rsidRDefault="00473B2A" w:rsidP="009325D3">
      <w:pPr>
        <w:pStyle w:val="Prrafodelista"/>
        <w:spacing w:after="0" w:line="240" w:lineRule="auto"/>
        <w:ind w:left="425" w:hanging="426"/>
        <w:contextualSpacing w:val="0"/>
        <w:jc w:val="both"/>
        <w:rPr>
          <w:rFonts w:ascii="Segoe UI" w:hAnsi="Segoe UI" w:cs="Segoe UI"/>
          <w:bCs/>
        </w:rPr>
      </w:pPr>
    </w:p>
    <w:p w14:paraId="25427CBA" w14:textId="2275EC13" w:rsidR="00473B2A" w:rsidRPr="009325D3" w:rsidRDefault="00473B2A" w:rsidP="009325D3">
      <w:pPr>
        <w:pStyle w:val="Prrafodelista"/>
        <w:spacing w:after="60" w:line="240" w:lineRule="auto"/>
        <w:ind w:left="425" w:hanging="425"/>
        <w:contextualSpacing w:val="0"/>
        <w:jc w:val="both"/>
        <w:rPr>
          <w:rFonts w:ascii="Segoe UI" w:hAnsi="Segoe UI" w:cs="Segoe UI"/>
          <w:bCs/>
        </w:rPr>
      </w:pPr>
      <w:r w:rsidRPr="009325D3">
        <w:rPr>
          <w:rFonts w:ascii="Segoe UI" w:hAnsi="Segoe UI" w:cs="Segoe UI"/>
          <w:bCs/>
        </w:rPr>
        <w:t>44)</w:t>
      </w:r>
      <w:r w:rsidR="000A0195" w:rsidRPr="009325D3">
        <w:rPr>
          <w:rFonts w:ascii="Segoe UI" w:hAnsi="Segoe UI" w:cs="Segoe UI"/>
          <w:bCs/>
        </w:rPr>
        <w:tab/>
      </w:r>
      <w:r w:rsidR="008D0C3E" w:rsidRPr="009325D3">
        <w:rPr>
          <w:rFonts w:ascii="Segoe UI" w:hAnsi="Segoe UI" w:cs="Segoe UI"/>
          <w:bCs/>
        </w:rPr>
        <w:t xml:space="preserve">El paisaje ya se considera como un derecho que permite la mejora la calidad de vida de la población, un valor cultural e </w:t>
      </w:r>
      <w:proofErr w:type="spellStart"/>
      <w:r w:rsidR="008D0C3E" w:rsidRPr="009325D3">
        <w:rPr>
          <w:rFonts w:ascii="Segoe UI" w:hAnsi="Segoe UI" w:cs="Segoe UI"/>
          <w:bCs/>
        </w:rPr>
        <w:t>identitario</w:t>
      </w:r>
      <w:proofErr w:type="spellEnd"/>
      <w:r w:rsidR="008D0C3E" w:rsidRPr="009325D3">
        <w:rPr>
          <w:rFonts w:ascii="Segoe UI" w:hAnsi="Segoe UI" w:cs="Segoe UI"/>
          <w:bCs/>
        </w:rPr>
        <w:t xml:space="preserve"> y un factor de atracc</w:t>
      </w:r>
      <w:r w:rsidRPr="009325D3">
        <w:rPr>
          <w:rFonts w:ascii="Segoe UI" w:hAnsi="Segoe UI" w:cs="Segoe UI"/>
          <w:bCs/>
        </w:rPr>
        <w:t>ión para la actividad económica;</w:t>
      </w:r>
      <w:r w:rsidR="008D0C3E" w:rsidRPr="009325D3">
        <w:rPr>
          <w:rFonts w:ascii="Segoe UI" w:hAnsi="Segoe UI" w:cs="Segoe UI"/>
          <w:bCs/>
        </w:rPr>
        <w:t xml:space="preserve"> como un valor para el desarrollo local y regional ligado a las propias características. </w:t>
      </w:r>
      <w:r w:rsidR="00A36BE1">
        <w:rPr>
          <w:rFonts w:ascii="Segoe UI" w:hAnsi="Segoe UI" w:cs="Segoe UI"/>
          <w:bCs/>
        </w:rPr>
        <w:t>También</w:t>
      </w:r>
      <w:r w:rsidRPr="009325D3">
        <w:rPr>
          <w:rFonts w:ascii="Segoe UI" w:hAnsi="Segoe UI" w:cs="Segoe UI"/>
          <w:bCs/>
        </w:rPr>
        <w:t xml:space="preserve"> como una herramienta para la transición hacia territorios más sostenibles, en especial para la mejora de la calidad urbana y la identidad cultural.</w:t>
      </w:r>
    </w:p>
    <w:p w14:paraId="71E4F5A3" w14:textId="796A69E7" w:rsidR="008D0C3E" w:rsidRPr="009325D3" w:rsidRDefault="00473B2A" w:rsidP="009325D3">
      <w:pPr>
        <w:pStyle w:val="Prrafodelista"/>
        <w:spacing w:after="0" w:line="240" w:lineRule="auto"/>
        <w:ind w:left="425"/>
        <w:contextualSpacing w:val="0"/>
        <w:jc w:val="both"/>
        <w:rPr>
          <w:rFonts w:ascii="Segoe UI" w:hAnsi="Segoe UI" w:cs="Segoe UI"/>
          <w:bCs/>
        </w:rPr>
      </w:pPr>
      <w:r w:rsidRPr="009325D3">
        <w:rPr>
          <w:rFonts w:ascii="Segoe UI" w:hAnsi="Segoe UI" w:cs="Segoe UI"/>
          <w:bCs/>
        </w:rPr>
        <w:t>Para ello</w:t>
      </w:r>
      <w:r w:rsidR="008D0C3E" w:rsidRPr="009325D3">
        <w:rPr>
          <w:rFonts w:ascii="Segoe UI" w:hAnsi="Segoe UI" w:cs="Segoe UI"/>
          <w:bCs/>
        </w:rPr>
        <w:t xml:space="preserve"> es necesaria</w:t>
      </w:r>
      <w:r w:rsidRPr="009325D3">
        <w:rPr>
          <w:rFonts w:ascii="Segoe UI" w:hAnsi="Segoe UI" w:cs="Segoe UI"/>
          <w:bCs/>
        </w:rPr>
        <w:t>, previamente a</w:t>
      </w:r>
      <w:r w:rsidR="008D0C3E" w:rsidRPr="009325D3">
        <w:rPr>
          <w:rFonts w:ascii="Segoe UI" w:hAnsi="Segoe UI" w:cs="Segoe UI"/>
          <w:bCs/>
        </w:rPr>
        <w:t xml:space="preserve"> la formulación de instrumentos y estrategias a nivel regional</w:t>
      </w:r>
      <w:r w:rsidR="008D0C3E" w:rsidRPr="009325D3">
        <w:rPr>
          <w:rFonts w:ascii="Segoe UI" w:hAnsi="Segoe UI" w:cs="Segoe UI"/>
          <w:bCs/>
          <w:color w:val="FF0000"/>
        </w:rPr>
        <w:t xml:space="preserve">, </w:t>
      </w:r>
      <w:r w:rsidR="008D0C3E" w:rsidRPr="009325D3">
        <w:rPr>
          <w:rFonts w:ascii="Segoe UI" w:hAnsi="Segoe UI" w:cs="Segoe UI"/>
          <w:bCs/>
        </w:rPr>
        <w:t>la catalogación de los elementos constitutivos de los paisajes locales a poner en valor, implicando en esto a la población local, para un</w:t>
      </w:r>
      <w:r w:rsidR="008F0993">
        <w:rPr>
          <w:rFonts w:ascii="Segoe UI" w:hAnsi="Segoe UI" w:cs="Segoe UI"/>
          <w:bCs/>
        </w:rPr>
        <w:t>a</w:t>
      </w:r>
      <w:r w:rsidR="008D0C3E" w:rsidRPr="009325D3">
        <w:rPr>
          <w:rFonts w:ascii="Segoe UI" w:hAnsi="Segoe UI" w:cs="Segoe UI"/>
          <w:bCs/>
        </w:rPr>
        <w:t xml:space="preserve"> correct</w:t>
      </w:r>
      <w:r w:rsidR="008F0993">
        <w:rPr>
          <w:rFonts w:ascii="Segoe UI" w:hAnsi="Segoe UI" w:cs="Segoe UI"/>
          <w:bCs/>
        </w:rPr>
        <w:t>a lógica y</w:t>
      </w:r>
      <w:r w:rsidR="008D0C3E" w:rsidRPr="009325D3">
        <w:rPr>
          <w:rFonts w:ascii="Segoe UI" w:hAnsi="Segoe UI" w:cs="Segoe UI"/>
          <w:bCs/>
        </w:rPr>
        <w:t xml:space="preserve"> entendimiento de las medidas a llevar a cabo. </w:t>
      </w:r>
    </w:p>
    <w:p w14:paraId="4133FB52" w14:textId="77777777" w:rsidR="008836E1" w:rsidRPr="009325D3" w:rsidRDefault="008836E1" w:rsidP="009325D3">
      <w:pPr>
        <w:pStyle w:val="Prrafodelista"/>
        <w:spacing w:after="0" w:line="240" w:lineRule="auto"/>
        <w:ind w:left="425"/>
        <w:contextualSpacing w:val="0"/>
        <w:jc w:val="both"/>
        <w:rPr>
          <w:rFonts w:ascii="Segoe UI" w:hAnsi="Segoe UI" w:cs="Segoe UI"/>
          <w:bCs/>
        </w:rPr>
      </w:pPr>
    </w:p>
    <w:p w14:paraId="3CCB4319" w14:textId="026DC8D2" w:rsidR="008836E1" w:rsidRPr="009325D3" w:rsidRDefault="008836E1" w:rsidP="009325D3">
      <w:pPr>
        <w:pStyle w:val="Prrafodelista"/>
        <w:spacing w:after="0" w:line="240" w:lineRule="auto"/>
        <w:ind w:left="425" w:hanging="426"/>
        <w:contextualSpacing w:val="0"/>
        <w:jc w:val="both"/>
        <w:rPr>
          <w:rFonts w:ascii="Segoe UI" w:hAnsi="Segoe UI" w:cs="Segoe UI"/>
          <w:bCs/>
        </w:rPr>
      </w:pPr>
      <w:r w:rsidRPr="009325D3">
        <w:rPr>
          <w:rFonts w:ascii="Segoe UI" w:hAnsi="Segoe UI" w:cs="Segoe UI"/>
          <w:bCs/>
        </w:rPr>
        <w:t>45)</w:t>
      </w:r>
      <w:r w:rsidR="000A0195" w:rsidRPr="009325D3">
        <w:rPr>
          <w:rFonts w:ascii="Segoe UI" w:hAnsi="Segoe UI" w:cs="Segoe UI"/>
          <w:bCs/>
        </w:rPr>
        <w:tab/>
      </w:r>
      <w:r w:rsidRPr="009325D3">
        <w:rPr>
          <w:rFonts w:ascii="Segoe UI" w:hAnsi="Segoe UI" w:cs="Segoe UI"/>
          <w:bCs/>
        </w:rPr>
        <w:t>Este reconocimiento y puesta en valor, dando lugar a un nuevo “</w:t>
      </w:r>
      <w:proofErr w:type="spellStart"/>
      <w:r w:rsidRPr="00D652A8">
        <w:rPr>
          <w:rFonts w:ascii="Segoe UI" w:hAnsi="Segoe UI" w:cs="Segoe UI"/>
          <w:bCs/>
          <w:i/>
        </w:rPr>
        <w:t>zoning</w:t>
      </w:r>
      <w:proofErr w:type="spellEnd"/>
      <w:r w:rsidRPr="009325D3">
        <w:rPr>
          <w:rFonts w:ascii="Segoe UI" w:hAnsi="Segoe UI" w:cs="Segoe UI"/>
          <w:bCs/>
        </w:rPr>
        <w:t xml:space="preserve">”, es hoy más necesario por las afecciones de nuevos usos y transformaciones que avanzan a gran velocidad, sin espera y a veces sin reflexión, como </w:t>
      </w:r>
      <w:r w:rsidR="008F0993">
        <w:rPr>
          <w:rFonts w:ascii="Segoe UI" w:hAnsi="Segoe UI" w:cs="Segoe UI"/>
          <w:bCs/>
        </w:rPr>
        <w:t>ocurre en el caso de</w:t>
      </w:r>
      <w:r w:rsidR="008F0993" w:rsidRPr="009325D3">
        <w:rPr>
          <w:rFonts w:ascii="Segoe UI" w:hAnsi="Segoe UI" w:cs="Segoe UI"/>
          <w:bCs/>
        </w:rPr>
        <w:t xml:space="preserve"> </w:t>
      </w:r>
      <w:r w:rsidRPr="009325D3">
        <w:rPr>
          <w:rFonts w:ascii="Segoe UI" w:hAnsi="Segoe UI" w:cs="Segoe UI"/>
          <w:bCs/>
        </w:rPr>
        <w:t>los parque</w:t>
      </w:r>
      <w:r w:rsidR="00A36BE1">
        <w:rPr>
          <w:rFonts w:ascii="Segoe UI" w:hAnsi="Segoe UI" w:cs="Segoe UI"/>
          <w:bCs/>
        </w:rPr>
        <w:t>s</w:t>
      </w:r>
      <w:r w:rsidRPr="009325D3">
        <w:rPr>
          <w:rFonts w:ascii="Segoe UI" w:hAnsi="Segoe UI" w:cs="Segoe UI"/>
          <w:bCs/>
        </w:rPr>
        <w:t xml:space="preserve"> eólicos y solares.</w:t>
      </w:r>
    </w:p>
    <w:p w14:paraId="0CC3D99D" w14:textId="77777777" w:rsidR="008836E1" w:rsidRPr="009325D3" w:rsidRDefault="008836E1" w:rsidP="009325D3">
      <w:pPr>
        <w:pStyle w:val="Prrafodelista"/>
        <w:spacing w:after="0" w:line="240" w:lineRule="auto"/>
        <w:ind w:left="425" w:hanging="426"/>
        <w:contextualSpacing w:val="0"/>
        <w:jc w:val="both"/>
        <w:rPr>
          <w:rFonts w:ascii="Segoe UI" w:hAnsi="Segoe UI" w:cs="Segoe UI"/>
          <w:bCs/>
        </w:rPr>
      </w:pPr>
    </w:p>
    <w:p w14:paraId="657B59CE" w14:textId="77777777" w:rsidR="000A0195" w:rsidRPr="009325D3" w:rsidRDefault="008836E1" w:rsidP="009325D3">
      <w:pPr>
        <w:pStyle w:val="Prrafodelista"/>
        <w:autoSpaceDE w:val="0"/>
        <w:autoSpaceDN w:val="0"/>
        <w:adjustRightInd w:val="0"/>
        <w:spacing w:after="60" w:line="240" w:lineRule="auto"/>
        <w:ind w:left="425" w:hanging="425"/>
        <w:contextualSpacing w:val="0"/>
        <w:jc w:val="both"/>
        <w:rPr>
          <w:rFonts w:ascii="Segoe UI" w:hAnsi="Segoe UI" w:cs="Segoe UI"/>
          <w:bCs/>
          <w:lang w:val="es-ES"/>
        </w:rPr>
      </w:pPr>
      <w:r w:rsidRPr="009325D3">
        <w:rPr>
          <w:rFonts w:ascii="Segoe UI" w:hAnsi="Segoe UI" w:cs="Segoe UI"/>
          <w:bCs/>
          <w:lang w:val="es-ES"/>
        </w:rPr>
        <w:t>46)</w:t>
      </w:r>
      <w:r w:rsidR="000A0195" w:rsidRPr="009325D3">
        <w:rPr>
          <w:rFonts w:ascii="Segoe UI" w:hAnsi="Segoe UI" w:cs="Segoe UI"/>
          <w:bCs/>
          <w:lang w:val="es-ES"/>
        </w:rPr>
        <w:tab/>
      </w:r>
      <w:r w:rsidRPr="009325D3">
        <w:rPr>
          <w:rFonts w:ascii="Segoe UI" w:hAnsi="Segoe UI" w:cs="Segoe UI"/>
          <w:bCs/>
          <w:lang w:val="es-ES"/>
        </w:rPr>
        <w:t xml:space="preserve"> El paisaje de calidad es un elemento directamente ligado al bienestar y al atractivo de los territorios, por lo que debe formar parte de las políticas y planes territoriales, urbanísticos y de diseño urbano, manteniéndolo de forma prudente y creativa o recuperando los paisajes deteriorados. </w:t>
      </w:r>
    </w:p>
    <w:p w14:paraId="7F79EEDA" w14:textId="5CB0DCCC" w:rsidR="008836E1" w:rsidRPr="009325D3" w:rsidRDefault="008836E1" w:rsidP="009325D3">
      <w:pPr>
        <w:pStyle w:val="Prrafodelista"/>
        <w:autoSpaceDE w:val="0"/>
        <w:autoSpaceDN w:val="0"/>
        <w:adjustRightInd w:val="0"/>
        <w:spacing w:after="0" w:line="240" w:lineRule="auto"/>
        <w:ind w:left="425" w:firstLine="1"/>
        <w:contextualSpacing w:val="0"/>
        <w:jc w:val="both"/>
        <w:rPr>
          <w:rFonts w:ascii="Segoe UI" w:hAnsi="Segoe UI" w:cs="Segoe UI"/>
          <w:bCs/>
        </w:rPr>
      </w:pPr>
      <w:r w:rsidRPr="009325D3">
        <w:rPr>
          <w:rFonts w:ascii="Segoe UI" w:hAnsi="Segoe UI" w:cs="Segoe UI"/>
          <w:bCs/>
        </w:rPr>
        <w:t xml:space="preserve">Sin embargo, en relación con la conservación y la protección del paisaje, no siempre se dispone de figuras de planeamiento apropiadas que puedan ofrecer una visión más holística e integradora de la aproximación al territorio. Unas figuras que en muchas ocasiones reclaman las propias entidades locales, para poder disponer de instrumentos que superen las limitaciones de mucha de la planificación urbana y territorial existente, y evitar el habitual recurso a otro tipo de figuras de carácter más sectorial (como por ejemplo los planes </w:t>
      </w:r>
      <w:r w:rsidR="00F92EDD">
        <w:rPr>
          <w:rFonts w:ascii="Segoe UI" w:hAnsi="Segoe UI" w:cs="Segoe UI"/>
          <w:bCs/>
        </w:rPr>
        <w:t xml:space="preserve">de </w:t>
      </w:r>
      <w:r w:rsidRPr="009325D3">
        <w:rPr>
          <w:rFonts w:ascii="Segoe UI" w:hAnsi="Segoe UI" w:cs="Segoe UI"/>
          <w:bCs/>
        </w:rPr>
        <w:t>ordenación forestal…), que tienen que ver más con cuestiones de carácter ambiental o de regulación del uso público que de paisaje.</w:t>
      </w:r>
    </w:p>
    <w:p w14:paraId="203898B0" w14:textId="0F3B0554" w:rsidR="00054F60" w:rsidRPr="009325D3" w:rsidRDefault="00054F60" w:rsidP="009325D3">
      <w:pPr>
        <w:pStyle w:val="Prrafodelista"/>
        <w:autoSpaceDE w:val="0"/>
        <w:autoSpaceDN w:val="0"/>
        <w:adjustRightInd w:val="0"/>
        <w:spacing w:after="0" w:line="240" w:lineRule="auto"/>
        <w:ind w:left="425" w:hanging="425"/>
        <w:contextualSpacing w:val="0"/>
        <w:jc w:val="both"/>
        <w:rPr>
          <w:rFonts w:ascii="Segoe UI" w:hAnsi="Segoe UI" w:cs="Segoe UI"/>
          <w:bCs/>
        </w:rPr>
      </w:pPr>
    </w:p>
    <w:p w14:paraId="31835EEF" w14:textId="60FB2C72" w:rsidR="00054F60" w:rsidRPr="009325D3" w:rsidRDefault="00054F60" w:rsidP="009325D3">
      <w:pPr>
        <w:autoSpaceDE w:val="0"/>
        <w:autoSpaceDN w:val="0"/>
        <w:adjustRightInd w:val="0"/>
        <w:ind w:left="426" w:hanging="426"/>
        <w:jc w:val="both"/>
        <w:rPr>
          <w:rFonts w:ascii="Segoe UI" w:hAnsi="Segoe UI" w:cs="Segoe UI"/>
          <w:bCs/>
        </w:rPr>
      </w:pPr>
      <w:r w:rsidRPr="009325D3">
        <w:rPr>
          <w:rFonts w:ascii="Segoe UI" w:hAnsi="Segoe UI" w:cs="Segoe UI"/>
        </w:rPr>
        <w:t>47)</w:t>
      </w:r>
      <w:r w:rsidR="004C6F4E" w:rsidRPr="009325D3">
        <w:rPr>
          <w:rFonts w:ascii="Segoe UI" w:hAnsi="Segoe UI" w:cs="Segoe UI"/>
        </w:rPr>
        <w:tab/>
      </w:r>
      <w:r w:rsidRPr="009325D3">
        <w:rPr>
          <w:rFonts w:ascii="Segoe UI" w:hAnsi="Segoe UI" w:cs="Segoe UI"/>
        </w:rPr>
        <w:t>La consideración del paisaje ha de efectuarse como diagnóstico, pero también como pauta de intervención que exige, si cabe, una mayor integración con el resto de los elementos e instrumentos de planificación y actuación, evitando un tratamiento sectorial o individualizado. Hay que introducir la consideración del “paisaje como patrimonio” en las políticas sectoriales turísticas y, con mayor motivo, en las territoriales, urbanísticas, patrimoniales y medioambientales.</w:t>
      </w:r>
    </w:p>
    <w:p w14:paraId="66481824" w14:textId="77777777" w:rsidR="00054F60" w:rsidRPr="009325D3" w:rsidRDefault="00054F60" w:rsidP="009325D3">
      <w:pPr>
        <w:pStyle w:val="Prrafodelista"/>
        <w:autoSpaceDE w:val="0"/>
        <w:autoSpaceDN w:val="0"/>
        <w:adjustRightInd w:val="0"/>
        <w:spacing w:after="0" w:line="240" w:lineRule="auto"/>
        <w:ind w:left="425" w:hanging="425"/>
        <w:contextualSpacing w:val="0"/>
        <w:jc w:val="both"/>
        <w:rPr>
          <w:rFonts w:ascii="Segoe UI" w:hAnsi="Segoe UI" w:cs="Segoe UI"/>
          <w:bCs/>
          <w:lang w:val="es-ES"/>
        </w:rPr>
      </w:pPr>
    </w:p>
    <w:p w14:paraId="4E3EEED7" w14:textId="0C442248" w:rsidR="00054F60" w:rsidRPr="009325D3" w:rsidRDefault="00054F60" w:rsidP="009325D3">
      <w:pPr>
        <w:pStyle w:val="Prrafodelista"/>
        <w:spacing w:after="0" w:line="240" w:lineRule="auto"/>
        <w:ind w:left="425" w:hanging="425"/>
        <w:contextualSpacing w:val="0"/>
        <w:jc w:val="both"/>
        <w:rPr>
          <w:rFonts w:ascii="Segoe UI" w:hAnsi="Segoe UI" w:cs="Segoe UI"/>
          <w:lang w:val="es-ES"/>
        </w:rPr>
      </w:pPr>
      <w:r w:rsidRPr="009325D3">
        <w:rPr>
          <w:rFonts w:ascii="Segoe UI" w:hAnsi="Segoe UI" w:cs="Segoe UI"/>
          <w:lang w:val="es-ES"/>
        </w:rPr>
        <w:t>48)</w:t>
      </w:r>
      <w:r w:rsidR="004C6F4E" w:rsidRPr="009325D3">
        <w:rPr>
          <w:rFonts w:ascii="Segoe UI" w:hAnsi="Segoe UI" w:cs="Segoe UI"/>
          <w:lang w:val="es-ES"/>
        </w:rPr>
        <w:tab/>
      </w:r>
      <w:r w:rsidR="00A36BE1">
        <w:rPr>
          <w:rFonts w:ascii="Segoe UI" w:hAnsi="Segoe UI" w:cs="Segoe UI"/>
          <w:lang w:val="es-ES"/>
        </w:rPr>
        <w:t>E</w:t>
      </w:r>
      <w:r w:rsidRPr="009325D3">
        <w:rPr>
          <w:rFonts w:ascii="Segoe UI" w:hAnsi="Segoe UI" w:cs="Segoe UI"/>
          <w:lang w:val="es-ES"/>
        </w:rPr>
        <w:t xml:space="preserve">l paisaje ayuda a integrar de una manera real la visión holística que </w:t>
      </w:r>
      <w:r w:rsidR="00A36BE1">
        <w:rPr>
          <w:rFonts w:ascii="Segoe UI" w:hAnsi="Segoe UI" w:cs="Segoe UI"/>
          <w:lang w:val="es-ES"/>
        </w:rPr>
        <w:t>la</w:t>
      </w:r>
      <w:r w:rsidR="00A36BE1" w:rsidRPr="009325D3">
        <w:rPr>
          <w:rFonts w:ascii="Segoe UI" w:hAnsi="Segoe UI" w:cs="Segoe UI"/>
          <w:lang w:val="es-ES"/>
        </w:rPr>
        <w:t xml:space="preserve"> </w:t>
      </w:r>
      <w:r w:rsidRPr="009325D3">
        <w:rPr>
          <w:rFonts w:ascii="Segoe UI" w:hAnsi="Segoe UI" w:cs="Segoe UI"/>
          <w:lang w:val="es-ES"/>
        </w:rPr>
        <w:t xml:space="preserve">OT requiere, potenciadora de la corresponsabilidad entre la administración y la sociedad. Son necesarias visiones que relacionen las dimensiones objetivas, formales o estructurales, con las subjetivas, perceptivas o emocionales, dotándose de herramientas para construir “lugares de vida y de disfrute”. La </w:t>
      </w:r>
      <w:r w:rsidR="00A36BE1">
        <w:rPr>
          <w:rFonts w:ascii="Segoe UI" w:hAnsi="Segoe UI" w:cs="Segoe UI"/>
          <w:lang w:val="es-ES"/>
        </w:rPr>
        <w:t>IV</w:t>
      </w:r>
      <w:r w:rsidRPr="009325D3">
        <w:rPr>
          <w:rFonts w:ascii="Segoe UI" w:hAnsi="Segoe UI" w:cs="Segoe UI"/>
          <w:lang w:val="es-ES"/>
        </w:rPr>
        <w:t xml:space="preserve"> se convierte en un concepto central en la construcción de esa visión integral e integradora del </w:t>
      </w:r>
      <w:r w:rsidRPr="009325D3">
        <w:rPr>
          <w:rFonts w:ascii="Segoe UI" w:hAnsi="Segoe UI" w:cs="Segoe UI"/>
          <w:lang w:val="es-ES"/>
        </w:rPr>
        <w:lastRenderedPageBreak/>
        <w:t xml:space="preserve">paisaje, que ayuda a incorporar conceptual y funcionalmente los servicios </w:t>
      </w:r>
      <w:proofErr w:type="spellStart"/>
      <w:r w:rsidRPr="009325D3">
        <w:rPr>
          <w:rFonts w:ascii="Segoe UI" w:hAnsi="Segoe UI" w:cs="Segoe UI"/>
          <w:lang w:val="es-ES"/>
        </w:rPr>
        <w:t>ecosistémicos</w:t>
      </w:r>
      <w:proofErr w:type="spellEnd"/>
      <w:r w:rsidRPr="009325D3">
        <w:rPr>
          <w:rFonts w:ascii="Segoe UI" w:hAnsi="Segoe UI" w:cs="Segoe UI"/>
          <w:lang w:val="es-ES"/>
        </w:rPr>
        <w:t xml:space="preserve">, las </w:t>
      </w:r>
      <w:proofErr w:type="spellStart"/>
      <w:r w:rsidR="00A36BE1">
        <w:rPr>
          <w:rFonts w:ascii="Segoe UI" w:hAnsi="Segoe UI" w:cs="Segoe UI"/>
          <w:lang w:val="es-ES"/>
        </w:rPr>
        <w:t>SbN</w:t>
      </w:r>
      <w:proofErr w:type="spellEnd"/>
      <w:r w:rsidRPr="009325D3">
        <w:rPr>
          <w:rFonts w:ascii="Segoe UI" w:hAnsi="Segoe UI" w:cs="Segoe UI"/>
          <w:lang w:val="es-ES"/>
        </w:rPr>
        <w:t xml:space="preserve"> y la conectividad.</w:t>
      </w:r>
    </w:p>
    <w:p w14:paraId="7E4BB897" w14:textId="77777777" w:rsidR="008836E1" w:rsidRPr="009325D3" w:rsidRDefault="008836E1" w:rsidP="009325D3">
      <w:pPr>
        <w:pStyle w:val="Prrafodelista"/>
        <w:spacing w:after="0" w:line="240" w:lineRule="auto"/>
        <w:ind w:left="426" w:hanging="426"/>
        <w:contextualSpacing w:val="0"/>
        <w:jc w:val="both"/>
        <w:rPr>
          <w:rFonts w:ascii="Segoe UI" w:hAnsi="Segoe UI" w:cs="Segoe UI"/>
          <w:bCs/>
          <w:lang w:val="es-ES"/>
        </w:rPr>
      </w:pPr>
    </w:p>
    <w:p w14:paraId="1480F868" w14:textId="54C5FD68" w:rsidR="00304DEA" w:rsidRPr="009325D3" w:rsidRDefault="008836E1" w:rsidP="009325D3">
      <w:pPr>
        <w:pStyle w:val="Prrafodelista"/>
        <w:spacing w:after="0" w:line="240" w:lineRule="auto"/>
        <w:ind w:left="426" w:hanging="426"/>
        <w:contextualSpacing w:val="0"/>
        <w:jc w:val="both"/>
        <w:rPr>
          <w:rFonts w:ascii="Segoe UI" w:hAnsi="Segoe UI" w:cs="Segoe UI"/>
          <w:lang w:val="es-ES"/>
        </w:rPr>
      </w:pPr>
      <w:r w:rsidRPr="009325D3">
        <w:rPr>
          <w:rFonts w:ascii="Segoe UI" w:hAnsi="Segoe UI" w:cs="Segoe UI"/>
          <w:lang w:val="es-ES"/>
        </w:rPr>
        <w:t>4</w:t>
      </w:r>
      <w:r w:rsidR="00304DEA" w:rsidRPr="009325D3">
        <w:rPr>
          <w:rFonts w:ascii="Segoe UI" w:hAnsi="Segoe UI" w:cs="Segoe UI"/>
          <w:lang w:val="es-ES"/>
        </w:rPr>
        <w:t>9</w:t>
      </w:r>
      <w:r w:rsidR="00473B2A" w:rsidRPr="009325D3">
        <w:rPr>
          <w:rFonts w:ascii="Segoe UI" w:hAnsi="Segoe UI" w:cs="Segoe UI"/>
          <w:lang w:val="es-ES"/>
        </w:rPr>
        <w:t>)</w:t>
      </w:r>
      <w:r w:rsidR="004C6F4E" w:rsidRPr="009325D3">
        <w:rPr>
          <w:rFonts w:ascii="Segoe UI" w:hAnsi="Segoe UI" w:cs="Segoe UI"/>
          <w:lang w:val="es-ES"/>
        </w:rPr>
        <w:tab/>
      </w:r>
      <w:r w:rsidR="00473B2A" w:rsidRPr="009325D3">
        <w:rPr>
          <w:rFonts w:ascii="Segoe UI" w:hAnsi="Segoe UI" w:cs="Segoe UI"/>
          <w:lang w:val="es-ES"/>
        </w:rPr>
        <w:t>Las</w:t>
      </w:r>
      <w:r w:rsidR="008D0C3E" w:rsidRPr="009325D3">
        <w:rPr>
          <w:rFonts w:ascii="Segoe UI" w:hAnsi="Segoe UI" w:cs="Segoe UI"/>
          <w:lang w:val="es-ES"/>
        </w:rPr>
        <w:t xml:space="preserve"> infraestructuras verdes urbanas y azules, </w:t>
      </w:r>
      <w:r w:rsidR="00473B2A" w:rsidRPr="009325D3">
        <w:rPr>
          <w:rFonts w:ascii="Segoe UI" w:hAnsi="Segoe UI" w:cs="Segoe UI"/>
          <w:lang w:val="es-ES"/>
        </w:rPr>
        <w:t xml:space="preserve">deben ser incorporadas a la planificación </w:t>
      </w:r>
      <w:r w:rsidR="008D0C3E" w:rsidRPr="009325D3">
        <w:rPr>
          <w:rFonts w:ascii="Segoe UI" w:hAnsi="Segoe UI" w:cs="Segoe UI"/>
          <w:lang w:val="es-ES"/>
        </w:rPr>
        <w:t>como soluciones multifuncionales basadas en la naturaleza, que</w:t>
      </w:r>
      <w:r w:rsidR="00A36BE1">
        <w:rPr>
          <w:rFonts w:ascii="Segoe UI" w:hAnsi="Segoe UI" w:cs="Segoe UI"/>
          <w:lang w:val="es-ES"/>
        </w:rPr>
        <w:t>: a)</w:t>
      </w:r>
      <w:r w:rsidR="008D0C3E" w:rsidRPr="009325D3">
        <w:rPr>
          <w:rFonts w:ascii="Segoe UI" w:hAnsi="Segoe UI" w:cs="Segoe UI"/>
          <w:lang w:val="es-ES"/>
        </w:rPr>
        <w:t xml:space="preserve"> resuelven problemas territoriales y urbanos que van más allá de sus funcionalidades para la mejora de la biodiversidad, como son: el tratamiento de zonas inundables, la reducción de islas de calor, la lucha contra el cambio climático, la reducción de emisiones de gases de efecto invernadero</w:t>
      </w:r>
      <w:r w:rsidR="00A36BE1">
        <w:rPr>
          <w:rFonts w:ascii="Segoe UI" w:hAnsi="Segoe UI" w:cs="Segoe UI"/>
          <w:lang w:val="es-ES"/>
        </w:rPr>
        <w:t>,</w:t>
      </w:r>
      <w:r w:rsidR="008D0C3E" w:rsidRPr="009325D3">
        <w:rPr>
          <w:rFonts w:ascii="Segoe UI" w:hAnsi="Segoe UI" w:cs="Segoe UI"/>
          <w:lang w:val="es-ES"/>
        </w:rPr>
        <w:t xml:space="preserve"> y </w:t>
      </w:r>
      <w:r w:rsidR="00A36BE1">
        <w:rPr>
          <w:rFonts w:ascii="Segoe UI" w:hAnsi="Segoe UI" w:cs="Segoe UI"/>
          <w:lang w:val="es-ES"/>
        </w:rPr>
        <w:t xml:space="preserve">b) </w:t>
      </w:r>
      <w:r w:rsidR="008D0C3E" w:rsidRPr="009325D3">
        <w:rPr>
          <w:rFonts w:ascii="Segoe UI" w:hAnsi="Segoe UI" w:cs="Segoe UI"/>
          <w:lang w:val="es-ES"/>
        </w:rPr>
        <w:t xml:space="preserve">permiten adaptar localmente el ocio y el disfrute ciudadano en dichos espacios. </w:t>
      </w:r>
    </w:p>
    <w:p w14:paraId="779D90A7" w14:textId="77777777" w:rsidR="007005BF" w:rsidRPr="009325D3" w:rsidRDefault="007005BF" w:rsidP="009325D3">
      <w:pPr>
        <w:pStyle w:val="Prrafodelista"/>
        <w:spacing w:after="0" w:line="240" w:lineRule="auto"/>
        <w:ind w:left="426" w:hanging="426"/>
        <w:contextualSpacing w:val="0"/>
        <w:jc w:val="both"/>
        <w:rPr>
          <w:rFonts w:ascii="Segoe UI" w:hAnsi="Segoe UI" w:cs="Segoe UI"/>
          <w:lang w:val="es-ES"/>
        </w:rPr>
      </w:pPr>
    </w:p>
    <w:p w14:paraId="0F62CE16" w14:textId="2CE3D633" w:rsidR="00304DEA" w:rsidRPr="009325D3" w:rsidRDefault="00304DEA" w:rsidP="009325D3">
      <w:pPr>
        <w:pStyle w:val="Prrafodelista"/>
        <w:autoSpaceDE w:val="0"/>
        <w:autoSpaceDN w:val="0"/>
        <w:adjustRightInd w:val="0"/>
        <w:spacing w:after="60" w:line="240" w:lineRule="auto"/>
        <w:ind w:left="425" w:hanging="425"/>
        <w:contextualSpacing w:val="0"/>
        <w:jc w:val="both"/>
        <w:rPr>
          <w:rFonts w:ascii="Segoe UI" w:hAnsi="Segoe UI" w:cs="Segoe UI"/>
          <w:bCs/>
        </w:rPr>
      </w:pPr>
      <w:r w:rsidRPr="009325D3">
        <w:rPr>
          <w:rFonts w:ascii="Segoe UI" w:hAnsi="Segoe UI" w:cs="Segoe UI"/>
          <w:lang w:val="es-ES"/>
        </w:rPr>
        <w:t>50)</w:t>
      </w:r>
      <w:r w:rsidR="004C6F4E" w:rsidRPr="009325D3">
        <w:rPr>
          <w:rFonts w:ascii="Segoe UI" w:hAnsi="Segoe UI" w:cs="Segoe UI"/>
          <w:lang w:val="es-ES"/>
        </w:rPr>
        <w:tab/>
      </w:r>
      <w:r w:rsidRPr="009325D3">
        <w:rPr>
          <w:rFonts w:ascii="Segoe UI" w:hAnsi="Segoe UI" w:cs="Segoe UI"/>
          <w:color w:val="C00000"/>
          <w:lang w:val="es-ES"/>
        </w:rPr>
        <w:t xml:space="preserve"> </w:t>
      </w:r>
      <w:r w:rsidRPr="009325D3">
        <w:rPr>
          <w:rFonts w:ascii="Segoe UI" w:hAnsi="Segoe UI" w:cs="Segoe UI"/>
          <w:bCs/>
        </w:rPr>
        <w:t xml:space="preserve">Se ha evidenciado que la IV sigue su introducción en los instrumentos de OT de las CCAA, a lo que ha contribuido la Estrategia de IV </w:t>
      </w:r>
      <w:proofErr w:type="gramStart"/>
      <w:r w:rsidR="00A36BE1">
        <w:rPr>
          <w:rFonts w:ascii="Segoe UI" w:hAnsi="Segoe UI" w:cs="Segoe UI"/>
          <w:bCs/>
        </w:rPr>
        <w:t>E</w:t>
      </w:r>
      <w:r w:rsidRPr="009325D3">
        <w:rPr>
          <w:rFonts w:ascii="Segoe UI" w:hAnsi="Segoe UI" w:cs="Segoe UI"/>
          <w:bCs/>
        </w:rPr>
        <w:t>uropea</w:t>
      </w:r>
      <w:proofErr w:type="gramEnd"/>
      <w:r w:rsidRPr="009325D3">
        <w:rPr>
          <w:rFonts w:ascii="Segoe UI" w:hAnsi="Segoe UI" w:cs="Segoe UI"/>
          <w:bCs/>
        </w:rPr>
        <w:t xml:space="preserve"> de 2013 primero y, de forma más reciente, la </w:t>
      </w:r>
      <w:r w:rsidRPr="009325D3">
        <w:rPr>
          <w:rFonts w:ascii="Segoe UI" w:hAnsi="Segoe UI" w:cs="Segoe UI"/>
          <w:bCs/>
          <w:i/>
        </w:rPr>
        <w:t>Estrategia Nacional de Infraestructura Verde y de la Conectividad y Restauración Ecológicas.</w:t>
      </w:r>
      <w:r w:rsidRPr="009325D3">
        <w:rPr>
          <w:rFonts w:ascii="Segoe UI" w:hAnsi="Segoe UI" w:cs="Segoe UI"/>
          <w:bCs/>
        </w:rPr>
        <w:t xml:space="preserve"> Esta IV, cuya cartografía deben desarrollar las CCAA (de acuerdo con el </w:t>
      </w:r>
      <w:r w:rsidRPr="009325D3">
        <w:rPr>
          <w:rFonts w:ascii="Segoe UI" w:hAnsi="Segoe UI" w:cs="Segoe UI"/>
          <w:bCs/>
          <w:i/>
        </w:rPr>
        <w:t>Plan Estratégico para la Infraestructura Verde y de la Conectividad y Restauración Ecológicas</w:t>
      </w:r>
      <w:r w:rsidRPr="009325D3">
        <w:rPr>
          <w:rFonts w:ascii="Segoe UI" w:hAnsi="Segoe UI" w:cs="Segoe UI"/>
          <w:bCs/>
        </w:rPr>
        <w:t xml:space="preserve">), procura corredores de conectividad de los Espacios Naturales Protegidos (ENP), de la Red Natura 2000 y otros espacios de valor. </w:t>
      </w:r>
    </w:p>
    <w:p w14:paraId="77B0553D" w14:textId="48BDC42E" w:rsidR="008D0C3E" w:rsidRPr="009325D3" w:rsidRDefault="008F0993" w:rsidP="009325D3">
      <w:pPr>
        <w:pStyle w:val="Prrafodelista"/>
        <w:autoSpaceDE w:val="0"/>
        <w:autoSpaceDN w:val="0"/>
        <w:adjustRightInd w:val="0"/>
        <w:spacing w:after="60" w:line="240" w:lineRule="auto"/>
        <w:ind w:left="425"/>
        <w:jc w:val="both"/>
        <w:rPr>
          <w:rFonts w:ascii="Segoe UI" w:hAnsi="Segoe UI" w:cs="Segoe UI"/>
          <w:lang w:val="es-ES"/>
        </w:rPr>
      </w:pPr>
      <w:r>
        <w:rPr>
          <w:rFonts w:ascii="Segoe UI" w:hAnsi="Segoe UI" w:cs="Segoe UI"/>
          <w:bCs/>
        </w:rPr>
        <w:t>Todo ello a</w:t>
      </w:r>
      <w:r w:rsidR="00304DEA" w:rsidRPr="009325D3">
        <w:rPr>
          <w:rFonts w:ascii="Segoe UI" w:hAnsi="Segoe UI" w:cs="Segoe UI"/>
          <w:bCs/>
        </w:rPr>
        <w:t xml:space="preserve"> pesar de las reticencias y reacciones que provoca, por las implicaciones que su declaración supone para la posible implantación de usos y actividades económicas sobre los espacios locales que forman parte de ella (como sucedía con el </w:t>
      </w:r>
      <w:r w:rsidR="00304DEA" w:rsidRPr="009325D3">
        <w:rPr>
          <w:rFonts w:ascii="Segoe UI" w:hAnsi="Segoe UI" w:cs="Segoe UI"/>
          <w:bCs/>
          <w:i/>
        </w:rPr>
        <w:t>Plan de Acción Territorial de la Infraestructura Verde del Litora</w:t>
      </w:r>
      <w:r w:rsidR="00304DEA" w:rsidRPr="009325D3">
        <w:rPr>
          <w:rFonts w:ascii="Segoe UI" w:hAnsi="Segoe UI" w:cs="Segoe UI"/>
          <w:bCs/>
        </w:rPr>
        <w:t xml:space="preserve">l de la </w:t>
      </w:r>
      <w:proofErr w:type="spellStart"/>
      <w:r w:rsidR="00304DEA" w:rsidRPr="009325D3">
        <w:rPr>
          <w:rFonts w:ascii="Segoe UI" w:hAnsi="Segoe UI" w:cs="Segoe UI"/>
          <w:bCs/>
        </w:rPr>
        <w:t>Comunitat</w:t>
      </w:r>
      <w:proofErr w:type="spellEnd"/>
      <w:r w:rsidR="00304DEA" w:rsidRPr="009325D3">
        <w:rPr>
          <w:rFonts w:ascii="Segoe UI" w:hAnsi="Segoe UI" w:cs="Segoe UI"/>
          <w:bCs/>
        </w:rPr>
        <w:t xml:space="preserve"> Valenciana. </w:t>
      </w:r>
      <w:r w:rsidR="00A36BE1">
        <w:rPr>
          <w:rFonts w:ascii="Segoe UI" w:hAnsi="Segoe UI" w:cs="Segoe UI"/>
          <w:bCs/>
        </w:rPr>
        <w:t xml:space="preserve">Por ello </w:t>
      </w:r>
      <w:r w:rsidR="00A36BE1">
        <w:rPr>
          <w:rFonts w:ascii="Segoe UI" w:hAnsi="Segoe UI" w:cs="Segoe UI"/>
          <w:lang w:val="es-ES"/>
        </w:rPr>
        <w:t>s</w:t>
      </w:r>
      <w:r w:rsidR="008D0C3E" w:rsidRPr="009325D3">
        <w:rPr>
          <w:rFonts w:ascii="Segoe UI" w:hAnsi="Segoe UI" w:cs="Segoe UI"/>
          <w:lang w:val="es-ES"/>
        </w:rPr>
        <w:t>ería oportuno elaborar regulaciones que guíen la forma de introducirlas en las políticas territoriales y urbanas, los mecanismos y marcos de financiación y determinados estándares e indicadores, así como las campañas específicas de sensibilización, especialmente sobre sus beneficios.</w:t>
      </w:r>
    </w:p>
    <w:p w14:paraId="3923BD1D" w14:textId="77777777" w:rsidR="00304DEA" w:rsidRPr="009325D3" w:rsidRDefault="00304DEA" w:rsidP="009325D3">
      <w:pPr>
        <w:pStyle w:val="Prrafodelista"/>
        <w:autoSpaceDE w:val="0"/>
        <w:autoSpaceDN w:val="0"/>
        <w:adjustRightInd w:val="0"/>
        <w:spacing w:after="60" w:line="240" w:lineRule="auto"/>
        <w:ind w:left="425"/>
        <w:jc w:val="both"/>
        <w:rPr>
          <w:rFonts w:ascii="Segoe UI" w:hAnsi="Segoe UI" w:cs="Segoe UI"/>
          <w:lang w:val="es-ES"/>
        </w:rPr>
      </w:pPr>
    </w:p>
    <w:p w14:paraId="2BFB2ECA" w14:textId="77777777" w:rsidR="00A36BE1" w:rsidRDefault="00304DEA" w:rsidP="009325D3">
      <w:pPr>
        <w:pStyle w:val="Prrafodelista"/>
        <w:spacing w:after="60" w:line="240" w:lineRule="auto"/>
        <w:ind w:left="426" w:hanging="426"/>
        <w:contextualSpacing w:val="0"/>
        <w:jc w:val="both"/>
        <w:rPr>
          <w:rFonts w:ascii="Segoe UI" w:hAnsi="Segoe UI" w:cs="Segoe UI"/>
          <w:lang w:val="es-ES"/>
        </w:rPr>
      </w:pPr>
      <w:r w:rsidRPr="009325D3">
        <w:rPr>
          <w:rFonts w:ascii="Segoe UI" w:hAnsi="Segoe UI" w:cs="Segoe UI"/>
          <w:lang w:val="es-ES"/>
        </w:rPr>
        <w:t>51</w:t>
      </w:r>
      <w:r w:rsidR="008836E1" w:rsidRPr="009325D3">
        <w:rPr>
          <w:rFonts w:ascii="Segoe UI" w:hAnsi="Segoe UI" w:cs="Segoe UI"/>
          <w:lang w:val="es-ES"/>
        </w:rPr>
        <w:t>)</w:t>
      </w:r>
      <w:r w:rsidR="0019324E" w:rsidRPr="009325D3">
        <w:rPr>
          <w:rFonts w:ascii="Segoe UI" w:hAnsi="Segoe UI" w:cs="Segoe UI"/>
          <w:lang w:val="es-ES"/>
        </w:rPr>
        <w:tab/>
      </w:r>
      <w:r w:rsidR="008D0C3E" w:rsidRPr="009325D3">
        <w:rPr>
          <w:rFonts w:ascii="Segoe UI" w:hAnsi="Segoe UI" w:cs="Segoe UI"/>
          <w:lang w:val="es-ES"/>
        </w:rPr>
        <w:t xml:space="preserve">Las </w:t>
      </w:r>
      <w:proofErr w:type="spellStart"/>
      <w:r w:rsidR="008836E1" w:rsidRPr="009325D3">
        <w:rPr>
          <w:rFonts w:ascii="Segoe UI" w:hAnsi="Segoe UI" w:cs="Segoe UI"/>
          <w:lang w:val="es-ES"/>
        </w:rPr>
        <w:t>SbN</w:t>
      </w:r>
      <w:proofErr w:type="spellEnd"/>
      <w:r w:rsidR="008D0C3E" w:rsidRPr="009325D3">
        <w:rPr>
          <w:rFonts w:ascii="Segoe UI" w:hAnsi="Segoe UI" w:cs="Segoe UI"/>
          <w:lang w:val="es-ES"/>
        </w:rPr>
        <w:t xml:space="preserve"> se pueden utilizar para abordar problemas a muy distintas escalas, desde actuaciones sencillas para reducir la escorrentía en áreas urbanas a una combinación mediante agregación de actuaciones diversas para solucionar problemas a escala supramunicipal. </w:t>
      </w:r>
    </w:p>
    <w:p w14:paraId="4D4D2291" w14:textId="16D58A1C" w:rsidR="008D0C3E" w:rsidRPr="009325D3" w:rsidRDefault="008D0C3E" w:rsidP="0009501D">
      <w:pPr>
        <w:pStyle w:val="Prrafodelista"/>
        <w:spacing w:after="60" w:line="240" w:lineRule="auto"/>
        <w:ind w:left="426"/>
        <w:contextualSpacing w:val="0"/>
        <w:jc w:val="both"/>
        <w:rPr>
          <w:rFonts w:ascii="Segoe UI" w:hAnsi="Segoe UI" w:cs="Segoe UI"/>
        </w:rPr>
      </w:pPr>
      <w:r w:rsidRPr="009325D3">
        <w:rPr>
          <w:rFonts w:ascii="Segoe UI" w:hAnsi="Segoe UI" w:cs="Segoe UI"/>
          <w:lang w:val="es-ES"/>
        </w:rPr>
        <w:t xml:space="preserve">A escala municipal, la realización de mapeos de potencial de implementación de </w:t>
      </w:r>
      <w:proofErr w:type="spellStart"/>
      <w:r w:rsidR="008836E1" w:rsidRPr="009325D3">
        <w:rPr>
          <w:rFonts w:ascii="Segoe UI" w:hAnsi="Segoe UI" w:cs="Segoe UI"/>
          <w:lang w:val="es-ES"/>
        </w:rPr>
        <w:t>SbN</w:t>
      </w:r>
      <w:proofErr w:type="spellEnd"/>
      <w:r w:rsidRPr="009325D3">
        <w:rPr>
          <w:rFonts w:ascii="Segoe UI" w:hAnsi="Segoe UI" w:cs="Segoe UI"/>
          <w:lang w:val="es-ES"/>
        </w:rPr>
        <w:t xml:space="preserve"> permite estimar las posibilidades de incrementar la resiliencia climática de los espacios urbanos.</w:t>
      </w:r>
      <w:r w:rsidR="00A36BE1">
        <w:rPr>
          <w:rFonts w:ascii="Segoe UI" w:hAnsi="Segoe UI" w:cs="Segoe UI"/>
          <w:lang w:val="es-ES"/>
        </w:rPr>
        <w:t xml:space="preserve"> </w:t>
      </w:r>
      <w:r w:rsidRPr="009325D3">
        <w:rPr>
          <w:rFonts w:ascii="Segoe UI" w:hAnsi="Segoe UI" w:cs="Segoe UI"/>
        </w:rPr>
        <w:t xml:space="preserve">Las </w:t>
      </w:r>
      <w:proofErr w:type="spellStart"/>
      <w:r w:rsidR="008836E1" w:rsidRPr="009325D3">
        <w:rPr>
          <w:rFonts w:ascii="Segoe UI" w:hAnsi="Segoe UI" w:cs="Segoe UI"/>
        </w:rPr>
        <w:t>SbN</w:t>
      </w:r>
      <w:proofErr w:type="spellEnd"/>
      <w:r w:rsidRPr="009325D3">
        <w:rPr>
          <w:rFonts w:ascii="Segoe UI" w:hAnsi="Segoe UI" w:cs="Segoe UI"/>
        </w:rPr>
        <w:t xml:space="preserve"> utilizadas en la </w:t>
      </w:r>
      <w:proofErr w:type="spellStart"/>
      <w:r w:rsidRPr="009325D3">
        <w:rPr>
          <w:rFonts w:ascii="Segoe UI" w:hAnsi="Segoe UI" w:cs="Segoe UI"/>
        </w:rPr>
        <w:t>renaturalización</w:t>
      </w:r>
      <w:proofErr w:type="spellEnd"/>
      <w:r w:rsidRPr="009325D3">
        <w:rPr>
          <w:rFonts w:ascii="Segoe UI" w:hAnsi="Segoe UI" w:cs="Segoe UI"/>
        </w:rPr>
        <w:t xml:space="preserve"> de las ciudades ofrecen además la oportunidad de proporcionar beneficios socioeconómicos, generando oportunidades de negocio y empleo en un contexto de gestión sostenible del espacio urbano. </w:t>
      </w:r>
    </w:p>
    <w:p w14:paraId="6D321322" w14:textId="77777777" w:rsidR="00304DEA" w:rsidRPr="009325D3" w:rsidRDefault="00304DEA" w:rsidP="009325D3">
      <w:pPr>
        <w:pStyle w:val="Prrafodelista"/>
        <w:autoSpaceDE w:val="0"/>
        <w:autoSpaceDN w:val="0"/>
        <w:adjustRightInd w:val="0"/>
        <w:spacing w:after="0" w:line="240" w:lineRule="auto"/>
        <w:ind w:left="425" w:hanging="426"/>
        <w:contextualSpacing w:val="0"/>
        <w:jc w:val="both"/>
        <w:rPr>
          <w:rFonts w:ascii="Segoe UI" w:hAnsi="Segoe UI" w:cs="Segoe UI"/>
          <w:bCs/>
        </w:rPr>
      </w:pPr>
    </w:p>
    <w:p w14:paraId="3D7F4696" w14:textId="7F30C1AF" w:rsidR="00175A12" w:rsidRDefault="00304DEA" w:rsidP="0009501D">
      <w:pPr>
        <w:pStyle w:val="Prrafodelista"/>
        <w:autoSpaceDE w:val="0"/>
        <w:autoSpaceDN w:val="0"/>
        <w:adjustRightInd w:val="0"/>
        <w:spacing w:after="60" w:line="240" w:lineRule="auto"/>
        <w:ind w:left="425" w:hanging="425"/>
        <w:contextualSpacing w:val="0"/>
        <w:jc w:val="both"/>
        <w:rPr>
          <w:rFonts w:ascii="Segoe UI" w:hAnsi="Segoe UI" w:cs="Segoe UI"/>
          <w:bCs/>
        </w:rPr>
      </w:pPr>
      <w:r w:rsidRPr="009325D3">
        <w:rPr>
          <w:rFonts w:ascii="Segoe UI" w:hAnsi="Segoe UI" w:cs="Segoe UI"/>
          <w:bCs/>
        </w:rPr>
        <w:t>52)</w:t>
      </w:r>
      <w:r w:rsidR="0019324E" w:rsidRPr="009325D3">
        <w:rPr>
          <w:rFonts w:ascii="Segoe UI" w:hAnsi="Segoe UI" w:cs="Segoe UI"/>
          <w:bCs/>
        </w:rPr>
        <w:tab/>
      </w:r>
      <w:r w:rsidR="00175A12" w:rsidRPr="009325D3">
        <w:rPr>
          <w:rFonts w:ascii="Segoe UI" w:hAnsi="Segoe UI" w:cs="Segoe UI"/>
          <w:lang w:val="es-ES"/>
        </w:rPr>
        <w:t>La conservación de la biodiversidad y de los ecosistemas que la sustentan es un objetivo esencial para la conservación de la vida y la salud de la población sobre el Planeta</w:t>
      </w:r>
      <w:r w:rsidR="00175A12">
        <w:rPr>
          <w:rFonts w:ascii="Segoe UI" w:hAnsi="Segoe UI" w:cs="Segoe UI"/>
          <w:lang w:val="es-ES"/>
        </w:rPr>
        <w:t xml:space="preserve"> y la resiliencia de los territorios</w:t>
      </w:r>
      <w:r w:rsidR="00175A12" w:rsidRPr="009325D3">
        <w:rPr>
          <w:rFonts w:ascii="Segoe UI" w:hAnsi="Segoe UI" w:cs="Segoe UI"/>
          <w:lang w:val="es-ES"/>
        </w:rPr>
        <w:t xml:space="preserve">. Por ello, la planificación </w:t>
      </w:r>
      <w:r w:rsidR="00175A12">
        <w:rPr>
          <w:rFonts w:ascii="Segoe UI" w:hAnsi="Segoe UI" w:cs="Segoe UI"/>
          <w:lang w:val="es-ES"/>
        </w:rPr>
        <w:t xml:space="preserve">territorial y urbanística </w:t>
      </w:r>
      <w:r w:rsidR="00175A12" w:rsidRPr="009325D3">
        <w:rPr>
          <w:rFonts w:ascii="Segoe UI" w:hAnsi="Segoe UI" w:cs="Segoe UI"/>
          <w:lang w:val="es-ES"/>
        </w:rPr>
        <w:t>ha de incorporarlos como elementos clave para garantizar los sistema</w:t>
      </w:r>
      <w:r w:rsidR="00175A12">
        <w:rPr>
          <w:rFonts w:ascii="Segoe UI" w:hAnsi="Segoe UI" w:cs="Segoe UI"/>
          <w:lang w:val="es-ES"/>
        </w:rPr>
        <w:t>s de vida a medio y largo plazo</w:t>
      </w:r>
      <w:r w:rsidR="008D0C3E" w:rsidRPr="009325D3">
        <w:rPr>
          <w:rFonts w:ascii="Segoe UI" w:hAnsi="Segoe UI" w:cs="Segoe UI"/>
          <w:bCs/>
        </w:rPr>
        <w:t xml:space="preserve">. Por ejemplo, mediante una serie de criterios que permitan identificar y evaluar los factores de vulnerabilidad y su </w:t>
      </w:r>
      <w:proofErr w:type="spellStart"/>
      <w:r w:rsidR="008D0C3E" w:rsidRPr="009325D3">
        <w:rPr>
          <w:rFonts w:ascii="Segoe UI" w:hAnsi="Segoe UI" w:cs="Segoe UI"/>
          <w:bCs/>
        </w:rPr>
        <w:t>mapificación</w:t>
      </w:r>
      <w:proofErr w:type="spellEnd"/>
      <w:r w:rsidR="008D0C3E" w:rsidRPr="009325D3">
        <w:rPr>
          <w:rFonts w:ascii="Segoe UI" w:hAnsi="Segoe UI" w:cs="Segoe UI"/>
          <w:bCs/>
        </w:rPr>
        <w:t>, con diferentes escenarios según los grados de restricción o incluso desclasificación de suelos.</w:t>
      </w:r>
    </w:p>
    <w:p w14:paraId="5BC48027" w14:textId="5983080C" w:rsidR="007005BF" w:rsidRPr="009325D3" w:rsidRDefault="00175A12" w:rsidP="0009501D">
      <w:pPr>
        <w:pStyle w:val="Prrafodelista"/>
        <w:autoSpaceDE w:val="0"/>
        <w:autoSpaceDN w:val="0"/>
        <w:adjustRightInd w:val="0"/>
        <w:spacing w:after="60" w:line="240" w:lineRule="auto"/>
        <w:ind w:left="425" w:hanging="425"/>
        <w:contextualSpacing w:val="0"/>
        <w:jc w:val="both"/>
        <w:rPr>
          <w:rFonts w:ascii="Segoe UI" w:hAnsi="Segoe UI" w:cs="Segoe UI"/>
          <w:lang w:val="es-ES"/>
        </w:rPr>
      </w:pPr>
      <w:r>
        <w:rPr>
          <w:rFonts w:ascii="Segoe UI" w:hAnsi="Segoe UI" w:cs="Segoe UI"/>
          <w:bCs/>
        </w:rPr>
        <w:tab/>
      </w:r>
      <w:r w:rsidR="008D0C3E" w:rsidRPr="009325D3">
        <w:rPr>
          <w:rFonts w:ascii="Segoe UI" w:hAnsi="Segoe UI" w:cs="Segoe UI"/>
          <w:lang w:val="es-ES"/>
        </w:rPr>
        <w:t xml:space="preserve">También propiciando la regeneración de los ecosistemas degradados y la incorporación de la naturaleza en la ciudad a través de infraestructuras verdes que aprovechen los cauces fluviales urbanos, los espacios naturales protegidos y los parques públicos para integrar corredores ecológicos regionales de biodiversidad. </w:t>
      </w:r>
      <w:r w:rsidRPr="009325D3">
        <w:rPr>
          <w:rFonts w:ascii="Segoe UI" w:hAnsi="Segoe UI" w:cs="Segoe UI"/>
          <w:lang w:val="es-ES"/>
        </w:rPr>
        <w:t>Debe aumentarse el valor y la calidad de las áreas verdes y espacios libres urbanos con proyectos de calidad que potencien la diversidad.</w:t>
      </w:r>
    </w:p>
    <w:p w14:paraId="7728592C" w14:textId="0C29E136" w:rsidR="007005BF" w:rsidRDefault="007005BF" w:rsidP="009325D3">
      <w:pPr>
        <w:pStyle w:val="Prrafodelista"/>
        <w:tabs>
          <w:tab w:val="left" w:pos="567"/>
        </w:tabs>
        <w:spacing w:after="240" w:line="240" w:lineRule="auto"/>
        <w:ind w:left="360"/>
        <w:jc w:val="both"/>
        <w:rPr>
          <w:rFonts w:ascii="Segoe UI" w:hAnsi="Segoe UI" w:cs="Segoe UI"/>
          <w:lang w:val="es-ES"/>
        </w:rPr>
      </w:pPr>
    </w:p>
    <w:p w14:paraId="3DB17EE1" w14:textId="77777777" w:rsidR="00175A12" w:rsidRPr="0009501D" w:rsidRDefault="00175A12" w:rsidP="009325D3">
      <w:pPr>
        <w:pStyle w:val="Prrafodelista"/>
        <w:tabs>
          <w:tab w:val="left" w:pos="567"/>
        </w:tabs>
        <w:spacing w:after="240" w:line="240" w:lineRule="auto"/>
        <w:ind w:left="360"/>
        <w:jc w:val="both"/>
        <w:rPr>
          <w:rFonts w:ascii="Segoe UI" w:hAnsi="Segoe UI" w:cs="Segoe UI"/>
          <w:lang w:val="es-ES"/>
        </w:rPr>
      </w:pPr>
    </w:p>
    <w:p w14:paraId="229AF842" w14:textId="15EB5C39" w:rsidR="0019324E" w:rsidRPr="009325D3" w:rsidRDefault="007005BF" w:rsidP="009325D3">
      <w:pPr>
        <w:pStyle w:val="Prrafodelista"/>
        <w:spacing w:after="60" w:line="240" w:lineRule="auto"/>
        <w:ind w:left="357" w:hanging="357"/>
        <w:contextualSpacing w:val="0"/>
        <w:jc w:val="both"/>
        <w:rPr>
          <w:rFonts w:ascii="Segoe UI" w:hAnsi="Segoe UI" w:cs="Segoe UI"/>
          <w:lang w:val="es-ES"/>
        </w:rPr>
      </w:pPr>
      <w:r w:rsidRPr="009325D3">
        <w:rPr>
          <w:rFonts w:ascii="Segoe UI" w:hAnsi="Segoe UI" w:cs="Segoe UI"/>
          <w:lang w:val="es-ES"/>
        </w:rPr>
        <w:t>53)</w:t>
      </w:r>
      <w:r w:rsidR="00175A12">
        <w:rPr>
          <w:rFonts w:ascii="Segoe UI" w:hAnsi="Segoe UI" w:cs="Segoe UI"/>
          <w:lang w:val="es-ES"/>
        </w:rPr>
        <w:tab/>
      </w:r>
      <w:r w:rsidR="008D0C3E" w:rsidRPr="009325D3">
        <w:rPr>
          <w:rFonts w:ascii="Segoe UI" w:hAnsi="Segoe UI" w:cs="Segoe UI"/>
          <w:lang w:val="es-ES"/>
        </w:rPr>
        <w:t>En los ámbitos urbanos más compactos</w:t>
      </w:r>
      <w:r w:rsidR="00175A12">
        <w:rPr>
          <w:rFonts w:ascii="Segoe UI" w:hAnsi="Segoe UI" w:cs="Segoe UI"/>
          <w:lang w:val="es-ES"/>
        </w:rPr>
        <w:t>,</w:t>
      </w:r>
      <w:r w:rsidR="008D0C3E" w:rsidRPr="009325D3">
        <w:rPr>
          <w:rFonts w:ascii="Segoe UI" w:hAnsi="Segoe UI" w:cs="Segoe UI"/>
          <w:lang w:val="es-ES"/>
        </w:rPr>
        <w:t xml:space="preserve"> la combinación de actuaciones de </w:t>
      </w:r>
      <w:proofErr w:type="spellStart"/>
      <w:r w:rsidR="008D0C3E" w:rsidRPr="009325D3">
        <w:rPr>
          <w:rFonts w:ascii="Segoe UI" w:hAnsi="Segoe UI" w:cs="Segoe UI"/>
          <w:lang w:val="es-ES"/>
        </w:rPr>
        <w:t>renaturalización</w:t>
      </w:r>
      <w:proofErr w:type="spellEnd"/>
      <w:r w:rsidR="008D0C3E" w:rsidRPr="009325D3">
        <w:rPr>
          <w:rFonts w:ascii="Segoe UI" w:hAnsi="Segoe UI" w:cs="Segoe UI"/>
          <w:lang w:val="es-ES"/>
        </w:rPr>
        <w:t xml:space="preserve"> mediante </w:t>
      </w:r>
      <w:r w:rsidR="008E076D">
        <w:rPr>
          <w:rFonts w:ascii="Segoe UI" w:hAnsi="Segoe UI" w:cs="Segoe UI"/>
          <w:lang w:val="es-ES"/>
        </w:rPr>
        <w:t>la cubierta vegetal d</w:t>
      </w:r>
      <w:r w:rsidR="008D0C3E" w:rsidRPr="009325D3">
        <w:rPr>
          <w:rFonts w:ascii="Segoe UI" w:hAnsi="Segoe UI" w:cs="Segoe UI"/>
          <w:lang w:val="es-ES"/>
        </w:rPr>
        <w:t>e muros, cubiertas y espacios intersticiales (entre otros), pueden contribuir a mejorar la conectividad dentro de las áreas urbanas, contribuir a la biodiversidad, a mejorar las condiciones bioclimáticas y, en general, de calidad de vida y salud</w:t>
      </w:r>
      <w:r w:rsidR="0019324E" w:rsidRPr="009325D3">
        <w:rPr>
          <w:rFonts w:ascii="Segoe UI" w:hAnsi="Segoe UI" w:cs="Segoe UI"/>
          <w:lang w:val="es-ES"/>
        </w:rPr>
        <w:t xml:space="preserve">, </w:t>
      </w:r>
      <w:r w:rsidR="008D0C3E" w:rsidRPr="009325D3">
        <w:rPr>
          <w:rFonts w:ascii="Segoe UI" w:hAnsi="Segoe UI" w:cs="Segoe UI"/>
          <w:lang w:val="es-ES"/>
        </w:rPr>
        <w:t xml:space="preserve">ligándola con actuaciones basadas en la recuperación de una ecología urbana que potencie la arborización, la reforestación y el aumento tanto de la sombra como de la hidratación de los espacios urbanos públicos, previendo incendios y controlando la erosión del suelo. </w:t>
      </w:r>
    </w:p>
    <w:p w14:paraId="5E6917D7" w14:textId="77777777" w:rsidR="007005BF" w:rsidRPr="009325D3" w:rsidRDefault="007005BF" w:rsidP="0009501D">
      <w:pPr>
        <w:pStyle w:val="Prrafodelista"/>
        <w:spacing w:after="240" w:line="240" w:lineRule="auto"/>
        <w:ind w:left="426"/>
        <w:jc w:val="both"/>
        <w:rPr>
          <w:rFonts w:ascii="Segoe UI" w:hAnsi="Segoe UI" w:cs="Segoe UI"/>
          <w:lang w:val="es-ES"/>
        </w:rPr>
      </w:pPr>
    </w:p>
    <w:p w14:paraId="348D4C11" w14:textId="6D0243F4" w:rsidR="008D0C3E" w:rsidRPr="009325D3" w:rsidRDefault="007005BF" w:rsidP="009325D3">
      <w:pPr>
        <w:pStyle w:val="Prrafodelista"/>
        <w:autoSpaceDE w:val="0"/>
        <w:autoSpaceDN w:val="0"/>
        <w:adjustRightInd w:val="0"/>
        <w:spacing w:after="120" w:line="240" w:lineRule="auto"/>
        <w:ind w:left="426" w:hanging="426"/>
        <w:jc w:val="both"/>
        <w:rPr>
          <w:rFonts w:ascii="Segoe UI" w:hAnsi="Segoe UI" w:cs="Segoe UI"/>
          <w:bCs/>
        </w:rPr>
      </w:pPr>
      <w:r w:rsidRPr="009325D3">
        <w:rPr>
          <w:rFonts w:ascii="Segoe UI" w:hAnsi="Segoe UI" w:cs="Segoe UI"/>
          <w:bCs/>
        </w:rPr>
        <w:t xml:space="preserve">54) </w:t>
      </w:r>
      <w:r w:rsidR="008D0C3E" w:rsidRPr="009325D3">
        <w:rPr>
          <w:rFonts w:ascii="Segoe UI" w:hAnsi="Segoe UI" w:cs="Segoe UI"/>
          <w:bCs/>
        </w:rPr>
        <w:t>En relación con los servicios ecosistémicos y la IV, es necesaria la regulación y protección del suelo con capacidad agrícola y productiva, y se reconoce la importancia de la regeneración de suelos para poder mantener su valor. Tampoco se puede olvidar la específica regulación/protección del suelo rural con capacidad agrícola.</w:t>
      </w:r>
    </w:p>
    <w:p w14:paraId="529F4F93" w14:textId="2F398D7C" w:rsidR="000034FF" w:rsidRPr="009325D3" w:rsidRDefault="000034FF" w:rsidP="009325D3">
      <w:pPr>
        <w:pStyle w:val="Prrafodelista"/>
        <w:autoSpaceDE w:val="0"/>
        <w:autoSpaceDN w:val="0"/>
        <w:adjustRightInd w:val="0"/>
        <w:spacing w:after="120" w:line="240" w:lineRule="auto"/>
        <w:ind w:left="426" w:hanging="426"/>
        <w:jc w:val="both"/>
        <w:rPr>
          <w:rFonts w:ascii="Segoe UI" w:hAnsi="Segoe UI" w:cs="Segoe UI"/>
          <w:bCs/>
        </w:rPr>
      </w:pPr>
    </w:p>
    <w:p w14:paraId="2BABE95D" w14:textId="48A1F6C2" w:rsidR="008D0C3E" w:rsidRPr="009325D3" w:rsidRDefault="007005BF" w:rsidP="009325D3">
      <w:pPr>
        <w:pStyle w:val="Prrafodelista"/>
        <w:autoSpaceDE w:val="0"/>
        <w:autoSpaceDN w:val="0"/>
        <w:adjustRightInd w:val="0"/>
        <w:spacing w:after="120" w:line="240" w:lineRule="auto"/>
        <w:ind w:left="284" w:hanging="284"/>
        <w:jc w:val="both"/>
        <w:rPr>
          <w:rFonts w:ascii="Segoe UI" w:hAnsi="Segoe UI" w:cs="Segoe UI"/>
          <w:b/>
          <w:bCs/>
          <w:lang w:val="es-ES"/>
        </w:rPr>
      </w:pPr>
      <w:r w:rsidRPr="009325D3">
        <w:rPr>
          <w:rFonts w:ascii="Segoe UI" w:hAnsi="Segoe UI" w:cs="Segoe UI"/>
          <w:b/>
          <w:bCs/>
        </w:rPr>
        <w:t>QUINTA CONCLUSIÓN: E</w:t>
      </w:r>
      <w:r w:rsidR="00A75B7A" w:rsidRPr="009325D3">
        <w:rPr>
          <w:rFonts w:ascii="Segoe UI" w:hAnsi="Segoe UI" w:cs="Segoe UI"/>
          <w:b/>
          <w:bCs/>
        </w:rPr>
        <w:t>n e</w:t>
      </w:r>
      <w:r w:rsidR="008D0C3E" w:rsidRPr="009325D3">
        <w:rPr>
          <w:rFonts w:ascii="Segoe UI" w:hAnsi="Segoe UI" w:cs="Segoe UI"/>
          <w:b/>
          <w:bCs/>
          <w:lang w:val="es-ES"/>
        </w:rPr>
        <w:t xml:space="preserve">l actual modelo de planificación </w:t>
      </w:r>
      <w:r w:rsidR="00A75B7A" w:rsidRPr="009325D3">
        <w:rPr>
          <w:rFonts w:ascii="Segoe UI" w:hAnsi="Segoe UI" w:cs="Segoe UI"/>
          <w:b/>
          <w:bCs/>
          <w:lang w:val="es-ES"/>
        </w:rPr>
        <w:t xml:space="preserve">persisten viejos problemas que hacen que </w:t>
      </w:r>
      <w:r w:rsidR="008D0C3E" w:rsidRPr="009325D3">
        <w:rPr>
          <w:rFonts w:ascii="Segoe UI" w:hAnsi="Segoe UI" w:cs="Segoe UI"/>
          <w:b/>
          <w:bCs/>
          <w:lang w:val="es-ES"/>
        </w:rPr>
        <w:t>ya no result</w:t>
      </w:r>
      <w:r w:rsidR="00A75B7A" w:rsidRPr="009325D3">
        <w:rPr>
          <w:rFonts w:ascii="Segoe UI" w:hAnsi="Segoe UI" w:cs="Segoe UI"/>
          <w:b/>
          <w:bCs/>
          <w:lang w:val="es-ES"/>
        </w:rPr>
        <w:t>e</w:t>
      </w:r>
      <w:r w:rsidR="008D0C3E" w:rsidRPr="009325D3">
        <w:rPr>
          <w:rFonts w:ascii="Segoe UI" w:hAnsi="Segoe UI" w:cs="Segoe UI"/>
          <w:b/>
          <w:bCs/>
          <w:lang w:val="es-ES"/>
        </w:rPr>
        <w:t xml:space="preserve"> adecuado</w:t>
      </w:r>
      <w:r w:rsidR="00EC1287" w:rsidRPr="009325D3">
        <w:rPr>
          <w:rFonts w:ascii="Segoe UI" w:hAnsi="Segoe UI" w:cs="Segoe UI"/>
          <w:b/>
          <w:bCs/>
          <w:lang w:val="es-ES"/>
        </w:rPr>
        <w:t xml:space="preserve"> y que hay que solucionar</w:t>
      </w:r>
      <w:r w:rsidR="008D0C3E" w:rsidRPr="009325D3">
        <w:rPr>
          <w:rFonts w:ascii="Segoe UI" w:hAnsi="Segoe UI" w:cs="Segoe UI"/>
          <w:b/>
          <w:bCs/>
          <w:lang w:val="es-ES"/>
        </w:rPr>
        <w:t xml:space="preserve">: </w:t>
      </w:r>
    </w:p>
    <w:p w14:paraId="390CA5AC" w14:textId="77777777" w:rsidR="00A75B7A" w:rsidRPr="009325D3" w:rsidRDefault="00A75B7A" w:rsidP="009325D3">
      <w:pPr>
        <w:pStyle w:val="Prrafodelista"/>
        <w:autoSpaceDE w:val="0"/>
        <w:autoSpaceDN w:val="0"/>
        <w:adjustRightInd w:val="0"/>
        <w:spacing w:after="120" w:line="240" w:lineRule="auto"/>
        <w:ind w:left="284" w:hanging="284"/>
        <w:jc w:val="both"/>
        <w:rPr>
          <w:rFonts w:ascii="Segoe UI" w:hAnsi="Segoe UI" w:cs="Segoe UI"/>
          <w:b/>
          <w:bCs/>
          <w:lang w:val="es-ES"/>
        </w:rPr>
      </w:pPr>
    </w:p>
    <w:p w14:paraId="7D246FAB" w14:textId="1A4E706B" w:rsidR="008D0C3E" w:rsidRPr="009325D3" w:rsidRDefault="00371536" w:rsidP="009325D3">
      <w:pPr>
        <w:pStyle w:val="Prrafodelista"/>
        <w:autoSpaceDE w:val="0"/>
        <w:autoSpaceDN w:val="0"/>
        <w:adjustRightInd w:val="0"/>
        <w:spacing w:after="0" w:line="240" w:lineRule="auto"/>
        <w:ind w:left="425" w:hanging="425"/>
        <w:contextualSpacing w:val="0"/>
        <w:jc w:val="both"/>
        <w:rPr>
          <w:rFonts w:ascii="Segoe UI" w:hAnsi="Segoe UI" w:cs="Segoe UI"/>
          <w:bCs/>
        </w:rPr>
      </w:pPr>
      <w:r w:rsidRPr="009325D3">
        <w:rPr>
          <w:rFonts w:ascii="Segoe UI" w:hAnsi="Segoe UI" w:cs="Segoe UI"/>
          <w:bCs/>
          <w:lang w:val="es-ES"/>
        </w:rPr>
        <w:t>55)</w:t>
      </w:r>
      <w:r w:rsidR="008D0C3E" w:rsidRPr="009325D3">
        <w:rPr>
          <w:rFonts w:ascii="Segoe UI" w:hAnsi="Segoe UI" w:cs="Segoe UI"/>
          <w:bCs/>
          <w:lang w:val="es-ES"/>
        </w:rPr>
        <w:tab/>
      </w:r>
      <w:r w:rsidRPr="009325D3">
        <w:rPr>
          <w:rFonts w:ascii="Segoe UI" w:hAnsi="Segoe UI" w:cs="Segoe UI"/>
          <w:bCs/>
        </w:rPr>
        <w:t xml:space="preserve">El planeamiento urbanístico sigue un esquema muy rígido y alejado de los planteamientos estratégicos que reclaman las Agendas Urbanas, tanto la española, aprobada en febrero de 2019, como la Agenda 2030 de Naciones Unidas (de 2015) y las dos Agendas Urbanas internacionales, la europea y la de Naciones Unidas, ambas del año 2016. </w:t>
      </w:r>
      <w:r w:rsidRPr="009325D3">
        <w:rPr>
          <w:rFonts w:ascii="Segoe UI" w:hAnsi="Segoe UI" w:cs="Segoe UI"/>
          <w:bCs/>
          <w:lang w:val="es-ES"/>
        </w:rPr>
        <w:t>S</w:t>
      </w:r>
      <w:r w:rsidR="008D0C3E" w:rsidRPr="009325D3">
        <w:rPr>
          <w:rFonts w:ascii="Segoe UI" w:hAnsi="Segoe UI" w:cs="Segoe UI"/>
        </w:rPr>
        <w:t>igue siendo básicamente el derivado de las leyes de ensanche del siglo XIX</w:t>
      </w:r>
      <w:r w:rsidR="00F92EDD">
        <w:rPr>
          <w:rFonts w:ascii="Segoe UI" w:hAnsi="Segoe UI" w:cs="Segoe UI"/>
        </w:rPr>
        <w:t xml:space="preserve">, aunque a </w:t>
      </w:r>
      <w:r w:rsidR="008D0C3E" w:rsidRPr="009325D3">
        <w:rPr>
          <w:rFonts w:ascii="Segoe UI" w:hAnsi="Segoe UI" w:cs="Segoe UI"/>
        </w:rPr>
        <w:t>raíz de la pandemia de</w:t>
      </w:r>
      <w:r w:rsidR="00F92EDD">
        <w:rPr>
          <w:rFonts w:ascii="Segoe UI" w:hAnsi="Segoe UI" w:cs="Segoe UI"/>
        </w:rPr>
        <w:t xml:space="preserve"> </w:t>
      </w:r>
      <w:r w:rsidR="008D0C3E" w:rsidRPr="009325D3">
        <w:rPr>
          <w:rFonts w:ascii="Segoe UI" w:hAnsi="Segoe UI" w:cs="Segoe UI"/>
        </w:rPr>
        <w:t>l</w:t>
      </w:r>
      <w:r w:rsidR="00F92EDD">
        <w:rPr>
          <w:rFonts w:ascii="Segoe UI" w:hAnsi="Segoe UI" w:cs="Segoe UI"/>
        </w:rPr>
        <w:t>a</w:t>
      </w:r>
      <w:r w:rsidR="008D0C3E" w:rsidRPr="009325D3">
        <w:rPr>
          <w:rFonts w:ascii="Segoe UI" w:hAnsi="Segoe UI" w:cs="Segoe UI"/>
        </w:rPr>
        <w:t xml:space="preserve"> C</w:t>
      </w:r>
      <w:r w:rsidR="00D652A8">
        <w:rPr>
          <w:rFonts w:ascii="Segoe UI" w:hAnsi="Segoe UI" w:cs="Segoe UI"/>
        </w:rPr>
        <w:t>OVID</w:t>
      </w:r>
      <w:r w:rsidR="008D0C3E" w:rsidRPr="009325D3">
        <w:rPr>
          <w:rFonts w:ascii="Segoe UI" w:hAnsi="Segoe UI" w:cs="Segoe UI"/>
        </w:rPr>
        <w:t xml:space="preserve"> 19, el urbanismo se volvió a identificar con propuestas higienistas diseñadas para afrontar los riesgos de contagio y la necesidad de distanciamiento social, mayor demanda de casas con jardín y propuestas de retorno al mundo rural. </w:t>
      </w:r>
    </w:p>
    <w:p w14:paraId="51428EFB" w14:textId="400D1B36" w:rsidR="000034FF" w:rsidRPr="009325D3" w:rsidRDefault="000034FF" w:rsidP="009325D3">
      <w:pPr>
        <w:pStyle w:val="Prrafodelista"/>
        <w:autoSpaceDE w:val="0"/>
        <w:autoSpaceDN w:val="0"/>
        <w:adjustRightInd w:val="0"/>
        <w:spacing w:after="0" w:line="240" w:lineRule="auto"/>
        <w:ind w:left="425" w:hanging="425"/>
        <w:contextualSpacing w:val="0"/>
        <w:jc w:val="both"/>
        <w:rPr>
          <w:rFonts w:ascii="Segoe UI" w:hAnsi="Segoe UI" w:cs="Segoe UI"/>
          <w:bCs/>
        </w:rPr>
      </w:pPr>
    </w:p>
    <w:p w14:paraId="71384D77" w14:textId="76D053C8" w:rsidR="0019324E" w:rsidRPr="009325D3" w:rsidRDefault="00CF2859" w:rsidP="009325D3">
      <w:pPr>
        <w:pStyle w:val="Prrafodelista"/>
        <w:autoSpaceDE w:val="0"/>
        <w:autoSpaceDN w:val="0"/>
        <w:adjustRightInd w:val="0"/>
        <w:spacing w:after="60" w:line="240" w:lineRule="auto"/>
        <w:ind w:left="425" w:hanging="425"/>
        <w:contextualSpacing w:val="0"/>
        <w:jc w:val="both"/>
        <w:rPr>
          <w:rFonts w:ascii="Segoe UI" w:hAnsi="Segoe UI" w:cs="Segoe UI"/>
          <w:bCs/>
        </w:rPr>
      </w:pPr>
      <w:r w:rsidRPr="009325D3">
        <w:rPr>
          <w:rFonts w:ascii="Segoe UI" w:hAnsi="Segoe UI" w:cs="Segoe UI"/>
          <w:bCs/>
          <w:lang w:val="es-ES"/>
        </w:rPr>
        <w:t>56)</w:t>
      </w:r>
      <w:r w:rsidRPr="009325D3">
        <w:rPr>
          <w:rFonts w:ascii="Segoe UI" w:hAnsi="Segoe UI" w:cs="Segoe UI"/>
          <w:bCs/>
          <w:lang w:val="es-ES"/>
        </w:rPr>
        <w:tab/>
      </w:r>
      <w:r w:rsidR="00F92EDD">
        <w:rPr>
          <w:rFonts w:ascii="Segoe UI" w:hAnsi="Segoe UI" w:cs="Segoe UI"/>
          <w:bCs/>
          <w:lang w:val="es-ES"/>
        </w:rPr>
        <w:t xml:space="preserve">La adaptación del </w:t>
      </w:r>
      <w:r w:rsidRPr="009325D3">
        <w:rPr>
          <w:rFonts w:ascii="Segoe UI" w:hAnsi="Segoe UI" w:cs="Segoe UI"/>
          <w:bCs/>
        </w:rPr>
        <w:t>planeamiento urbanístico sigue siendo lent</w:t>
      </w:r>
      <w:r w:rsidR="00F92EDD">
        <w:rPr>
          <w:rFonts w:ascii="Segoe UI" w:hAnsi="Segoe UI" w:cs="Segoe UI"/>
          <w:bCs/>
        </w:rPr>
        <w:t>a</w:t>
      </w:r>
      <w:r w:rsidRPr="009325D3">
        <w:rPr>
          <w:rFonts w:ascii="Segoe UI" w:hAnsi="Segoe UI" w:cs="Segoe UI"/>
          <w:bCs/>
        </w:rPr>
        <w:t xml:space="preserve"> (la media de una modificación de planeamiento general está entre 1-3 años, y una revisión entre los 7-10 años), incapaz de resolver y </w:t>
      </w:r>
      <w:r w:rsidR="00175A12">
        <w:rPr>
          <w:rFonts w:ascii="Segoe UI" w:hAnsi="Segoe UI" w:cs="Segoe UI"/>
          <w:bCs/>
        </w:rPr>
        <w:t xml:space="preserve">de </w:t>
      </w:r>
      <w:r w:rsidRPr="009325D3">
        <w:rPr>
          <w:rFonts w:ascii="Segoe UI" w:hAnsi="Segoe UI" w:cs="Segoe UI"/>
          <w:bCs/>
        </w:rPr>
        <w:t xml:space="preserve">dar respuesta rápida a las muchas cuestiones cambiantes que plantean ciudades y sociedades de forma mucho más dinámica (cambios en la línea de costa, en la red de carreteras, áreas inundables, modificaciones de las áreas de protección… que acaban provocando inseguridades jurídicas). </w:t>
      </w:r>
    </w:p>
    <w:p w14:paraId="33EB189D" w14:textId="7BD946FB" w:rsidR="00CF2859" w:rsidRPr="009325D3" w:rsidRDefault="00CF2859" w:rsidP="009325D3">
      <w:pPr>
        <w:pStyle w:val="Prrafodelista"/>
        <w:autoSpaceDE w:val="0"/>
        <w:autoSpaceDN w:val="0"/>
        <w:adjustRightInd w:val="0"/>
        <w:spacing w:after="60" w:line="240" w:lineRule="auto"/>
        <w:ind w:left="425" w:firstLine="1"/>
        <w:jc w:val="both"/>
        <w:rPr>
          <w:rFonts w:ascii="Segoe UI" w:hAnsi="Segoe UI" w:cs="Segoe UI"/>
          <w:bCs/>
        </w:rPr>
      </w:pPr>
      <w:r w:rsidRPr="009325D3">
        <w:rPr>
          <w:rFonts w:ascii="Segoe UI" w:hAnsi="Segoe UI" w:cs="Segoe UI"/>
          <w:bCs/>
        </w:rPr>
        <w:t xml:space="preserve">La escala actual de los procesos urbanos entraña desafíos importantes para el derecho urbanístico dado que, hasta el presente, ha resultado ser un factor de agudización de segregación </w:t>
      </w:r>
      <w:r w:rsidR="00175A12">
        <w:rPr>
          <w:rFonts w:ascii="Segoe UI" w:hAnsi="Segoe UI" w:cs="Segoe UI"/>
          <w:bCs/>
        </w:rPr>
        <w:t>residencial</w:t>
      </w:r>
      <w:r w:rsidR="00175A12" w:rsidRPr="009325D3">
        <w:rPr>
          <w:rFonts w:ascii="Segoe UI" w:hAnsi="Segoe UI" w:cs="Segoe UI"/>
          <w:bCs/>
        </w:rPr>
        <w:t xml:space="preserve"> </w:t>
      </w:r>
      <w:r w:rsidRPr="009325D3">
        <w:rPr>
          <w:rFonts w:ascii="Segoe UI" w:hAnsi="Segoe UI" w:cs="Segoe UI"/>
          <w:bCs/>
        </w:rPr>
        <w:t xml:space="preserve">por algunos factores como la fuerte vinculación entre Derecho Urbanístico y antiguo derecho de propiedad, </w:t>
      </w:r>
      <w:r w:rsidR="00175A12">
        <w:rPr>
          <w:rFonts w:ascii="Segoe UI" w:hAnsi="Segoe UI" w:cs="Segoe UI"/>
          <w:bCs/>
        </w:rPr>
        <w:t xml:space="preserve">y </w:t>
      </w:r>
      <w:r w:rsidRPr="009325D3">
        <w:rPr>
          <w:rFonts w:ascii="Segoe UI" w:hAnsi="Segoe UI" w:cs="Segoe UI"/>
          <w:bCs/>
        </w:rPr>
        <w:t xml:space="preserve">la disociación entre la vivienda y la ordenación territorial y urbanística </w:t>
      </w:r>
      <w:r w:rsidR="00175A12">
        <w:rPr>
          <w:rFonts w:ascii="Segoe UI" w:hAnsi="Segoe UI" w:cs="Segoe UI"/>
          <w:bCs/>
        </w:rPr>
        <w:t>(</w:t>
      </w:r>
      <w:r w:rsidRPr="009325D3">
        <w:rPr>
          <w:rFonts w:ascii="Segoe UI" w:hAnsi="Segoe UI" w:cs="Segoe UI"/>
          <w:bCs/>
        </w:rPr>
        <w:t>su situación espacial</w:t>
      </w:r>
      <w:r w:rsidR="00175A12">
        <w:rPr>
          <w:rFonts w:ascii="Segoe UI" w:hAnsi="Segoe UI" w:cs="Segoe UI"/>
          <w:bCs/>
        </w:rPr>
        <w:t>)</w:t>
      </w:r>
      <w:r w:rsidRPr="009325D3">
        <w:rPr>
          <w:rFonts w:ascii="Segoe UI" w:hAnsi="Segoe UI" w:cs="Segoe UI"/>
          <w:bCs/>
        </w:rPr>
        <w:t>.</w:t>
      </w:r>
    </w:p>
    <w:p w14:paraId="35E377A5" w14:textId="77777777" w:rsidR="00CF2859" w:rsidRPr="009325D3" w:rsidRDefault="00CF2859" w:rsidP="009325D3">
      <w:pPr>
        <w:pStyle w:val="Prrafodelista"/>
        <w:autoSpaceDE w:val="0"/>
        <w:autoSpaceDN w:val="0"/>
        <w:adjustRightInd w:val="0"/>
        <w:spacing w:after="0" w:line="240" w:lineRule="auto"/>
        <w:ind w:left="425" w:hanging="425"/>
        <w:contextualSpacing w:val="0"/>
        <w:jc w:val="both"/>
        <w:rPr>
          <w:rFonts w:ascii="Segoe UI" w:hAnsi="Segoe UI" w:cs="Segoe UI"/>
          <w:bCs/>
        </w:rPr>
      </w:pPr>
    </w:p>
    <w:p w14:paraId="79DCFFFC" w14:textId="331BF2C7" w:rsidR="008D0C3E" w:rsidRPr="009325D3" w:rsidRDefault="00CF2859" w:rsidP="009325D3">
      <w:pPr>
        <w:pStyle w:val="Prrafodelista"/>
        <w:autoSpaceDE w:val="0"/>
        <w:autoSpaceDN w:val="0"/>
        <w:adjustRightInd w:val="0"/>
        <w:spacing w:after="0" w:line="240" w:lineRule="auto"/>
        <w:ind w:left="425" w:hanging="425"/>
        <w:contextualSpacing w:val="0"/>
        <w:jc w:val="both"/>
        <w:rPr>
          <w:rFonts w:ascii="Segoe UI" w:hAnsi="Segoe UI" w:cs="Segoe UI"/>
          <w:lang w:val="es-ES"/>
        </w:rPr>
      </w:pPr>
      <w:r w:rsidRPr="009325D3">
        <w:rPr>
          <w:rFonts w:ascii="Segoe UI" w:hAnsi="Segoe UI" w:cs="Segoe UI"/>
          <w:bCs/>
        </w:rPr>
        <w:t>57</w:t>
      </w:r>
      <w:r w:rsidR="00371536" w:rsidRPr="009325D3">
        <w:rPr>
          <w:rFonts w:ascii="Segoe UI" w:hAnsi="Segoe UI" w:cs="Segoe UI"/>
          <w:bCs/>
        </w:rPr>
        <w:t>)</w:t>
      </w:r>
      <w:r w:rsidR="0019324E" w:rsidRPr="009325D3">
        <w:rPr>
          <w:rFonts w:ascii="Segoe UI" w:hAnsi="Segoe UI" w:cs="Segoe UI"/>
          <w:bCs/>
        </w:rPr>
        <w:tab/>
      </w:r>
      <w:r w:rsidR="008D0C3E" w:rsidRPr="009325D3">
        <w:rPr>
          <w:rFonts w:ascii="Segoe UI" w:hAnsi="Segoe UI" w:cs="Segoe UI"/>
          <w:bCs/>
        </w:rPr>
        <w:t>Es lento</w:t>
      </w:r>
      <w:r w:rsidR="00175A12">
        <w:rPr>
          <w:rFonts w:ascii="Segoe UI" w:hAnsi="Segoe UI" w:cs="Segoe UI"/>
          <w:bCs/>
        </w:rPr>
        <w:t>, pero también</w:t>
      </w:r>
      <w:r w:rsidR="008D0C3E" w:rsidRPr="009325D3">
        <w:rPr>
          <w:rFonts w:ascii="Segoe UI" w:hAnsi="Segoe UI" w:cs="Segoe UI"/>
          <w:bCs/>
        </w:rPr>
        <w:t xml:space="preserve"> muy frágil, pudiendo ser anulado en cualquier momento de su elaboración y de su vida una vez aprobado; y, lo que es peor, por cuestiones formales más que sustantivas o de fondo. </w:t>
      </w:r>
      <w:r w:rsidR="00371536" w:rsidRPr="009325D3">
        <w:rPr>
          <w:rFonts w:ascii="Segoe UI" w:hAnsi="Segoe UI" w:cs="Segoe UI"/>
          <w:bCs/>
        </w:rPr>
        <w:t xml:space="preserve">Eso hace que se haya extendido </w:t>
      </w:r>
      <w:r w:rsidR="008D0C3E" w:rsidRPr="009325D3">
        <w:rPr>
          <w:rFonts w:ascii="Segoe UI" w:hAnsi="Segoe UI" w:cs="Segoe UI"/>
          <w:lang w:val="es-ES"/>
        </w:rPr>
        <w:t>la sensación de la casi imposibilidad de aprobación de nuevos planes generales</w:t>
      </w:r>
      <w:r w:rsidR="008B1283" w:rsidRPr="009325D3">
        <w:rPr>
          <w:rFonts w:ascii="Segoe UI" w:hAnsi="Segoe UI" w:cs="Segoe UI"/>
          <w:lang w:val="es-ES"/>
        </w:rPr>
        <w:t xml:space="preserve">, </w:t>
      </w:r>
      <w:r w:rsidR="008D0C3E" w:rsidRPr="009325D3">
        <w:rPr>
          <w:rFonts w:ascii="Segoe UI" w:hAnsi="Segoe UI" w:cs="Segoe UI"/>
          <w:lang w:val="es-ES"/>
        </w:rPr>
        <w:t xml:space="preserve">sujetos a la incertidumbre de su posible anulación judicial posterior </w:t>
      </w:r>
      <w:r w:rsidR="001B6C7A">
        <w:rPr>
          <w:rFonts w:ascii="Segoe UI" w:hAnsi="Segoe UI" w:cs="Segoe UI"/>
          <w:lang w:val="es-ES"/>
        </w:rPr>
        <w:t>sustentada en aspectos procedimentales</w:t>
      </w:r>
      <w:r w:rsidR="008D0C3E" w:rsidRPr="009325D3">
        <w:rPr>
          <w:rFonts w:ascii="Segoe UI" w:hAnsi="Segoe UI" w:cs="Segoe UI"/>
          <w:lang w:val="es-ES"/>
        </w:rPr>
        <w:t>, lo que imposibilita una gestión urbanística ordenada y sostenible.</w:t>
      </w:r>
    </w:p>
    <w:p w14:paraId="6F744E81" w14:textId="77777777" w:rsidR="00E5721F" w:rsidRPr="009325D3" w:rsidRDefault="00E5721F" w:rsidP="009325D3">
      <w:pPr>
        <w:pStyle w:val="Prrafodelista"/>
        <w:autoSpaceDE w:val="0"/>
        <w:autoSpaceDN w:val="0"/>
        <w:adjustRightInd w:val="0"/>
        <w:spacing w:after="0" w:line="240" w:lineRule="auto"/>
        <w:ind w:left="425" w:hanging="425"/>
        <w:contextualSpacing w:val="0"/>
        <w:jc w:val="both"/>
        <w:rPr>
          <w:rFonts w:ascii="Segoe UI" w:hAnsi="Segoe UI" w:cs="Segoe UI"/>
          <w:bCs/>
        </w:rPr>
      </w:pPr>
    </w:p>
    <w:p w14:paraId="2E5552F8" w14:textId="7142C32A" w:rsidR="008D0C3E" w:rsidRPr="009325D3" w:rsidRDefault="00CF2859" w:rsidP="009325D3">
      <w:pPr>
        <w:pStyle w:val="Prrafodelista"/>
        <w:autoSpaceDE w:val="0"/>
        <w:autoSpaceDN w:val="0"/>
        <w:adjustRightInd w:val="0"/>
        <w:spacing w:after="0" w:line="240" w:lineRule="auto"/>
        <w:ind w:left="425" w:hanging="425"/>
        <w:contextualSpacing w:val="0"/>
        <w:jc w:val="both"/>
        <w:rPr>
          <w:rFonts w:ascii="Segoe UI" w:hAnsi="Segoe UI" w:cs="Segoe UI"/>
          <w:bCs/>
        </w:rPr>
      </w:pPr>
      <w:r w:rsidRPr="009325D3">
        <w:rPr>
          <w:rFonts w:ascii="Segoe UI" w:hAnsi="Segoe UI" w:cs="Segoe UI"/>
          <w:bCs/>
        </w:rPr>
        <w:t>58</w:t>
      </w:r>
      <w:r w:rsidR="008B1283" w:rsidRPr="009325D3">
        <w:rPr>
          <w:rFonts w:ascii="Segoe UI" w:hAnsi="Segoe UI" w:cs="Segoe UI"/>
          <w:bCs/>
        </w:rPr>
        <w:t>)</w:t>
      </w:r>
      <w:r w:rsidR="0019324E" w:rsidRPr="009325D3">
        <w:rPr>
          <w:rFonts w:ascii="Segoe UI" w:hAnsi="Segoe UI" w:cs="Segoe UI"/>
          <w:bCs/>
        </w:rPr>
        <w:tab/>
      </w:r>
      <w:r w:rsidR="008D0C3E" w:rsidRPr="009325D3">
        <w:rPr>
          <w:rFonts w:ascii="Segoe UI" w:hAnsi="Segoe UI" w:cs="Segoe UI"/>
          <w:bCs/>
        </w:rPr>
        <w:t xml:space="preserve">Una nulidad que es total, sin posibilidad de anulaciones parciales </w:t>
      </w:r>
      <w:r w:rsidR="008B1283" w:rsidRPr="009325D3">
        <w:rPr>
          <w:rFonts w:ascii="Segoe UI" w:hAnsi="Segoe UI" w:cs="Segoe UI"/>
          <w:bCs/>
        </w:rPr>
        <w:t>ni</w:t>
      </w:r>
      <w:r w:rsidR="008D0C3E" w:rsidRPr="009325D3">
        <w:rPr>
          <w:rFonts w:ascii="Segoe UI" w:hAnsi="Segoe UI" w:cs="Segoe UI"/>
          <w:bCs/>
        </w:rPr>
        <w:t xml:space="preserve"> de subsanación</w:t>
      </w:r>
      <w:r w:rsidR="001B6C7A">
        <w:rPr>
          <w:rFonts w:ascii="Segoe UI" w:hAnsi="Segoe UI" w:cs="Segoe UI"/>
          <w:bCs/>
        </w:rPr>
        <w:t xml:space="preserve"> o convalidación</w:t>
      </w:r>
      <w:r w:rsidR="00175A12">
        <w:rPr>
          <w:rFonts w:ascii="Segoe UI" w:hAnsi="Segoe UI" w:cs="Segoe UI"/>
          <w:bCs/>
        </w:rPr>
        <w:t>,</w:t>
      </w:r>
      <w:r w:rsidR="008D0C3E" w:rsidRPr="009325D3">
        <w:rPr>
          <w:rFonts w:ascii="Segoe UI" w:hAnsi="Segoe UI" w:cs="Segoe UI"/>
          <w:bCs/>
        </w:rPr>
        <w:t xml:space="preserve"> o </w:t>
      </w:r>
      <w:r w:rsidR="008B1283" w:rsidRPr="009325D3">
        <w:rPr>
          <w:rFonts w:ascii="Segoe UI" w:hAnsi="Segoe UI" w:cs="Segoe UI"/>
          <w:bCs/>
        </w:rPr>
        <w:t xml:space="preserve">de acogerse a medidas </w:t>
      </w:r>
      <w:r w:rsidR="008D0C3E" w:rsidRPr="009325D3">
        <w:rPr>
          <w:rFonts w:ascii="Segoe UI" w:hAnsi="Segoe UI" w:cs="Segoe UI"/>
          <w:bCs/>
        </w:rPr>
        <w:t xml:space="preserve">transitorias. Algo que trataba de corregir la iniciativa de </w:t>
      </w:r>
      <w:r w:rsidR="008D0C3E" w:rsidRPr="009325D3">
        <w:rPr>
          <w:rFonts w:ascii="Segoe UI" w:hAnsi="Segoe UI" w:cs="Segoe UI"/>
          <w:bCs/>
        </w:rPr>
        <w:lastRenderedPageBreak/>
        <w:t xml:space="preserve">reforma de la </w:t>
      </w:r>
      <w:r w:rsidR="001B6C7A">
        <w:rPr>
          <w:rFonts w:ascii="Segoe UI" w:hAnsi="Segoe UI" w:cs="Segoe UI"/>
          <w:bCs/>
        </w:rPr>
        <w:t>L</w:t>
      </w:r>
      <w:r w:rsidR="008D0C3E" w:rsidRPr="009325D3">
        <w:rPr>
          <w:rFonts w:ascii="Segoe UI" w:hAnsi="Segoe UI" w:cs="Segoe UI"/>
          <w:bCs/>
        </w:rPr>
        <w:t xml:space="preserve">ey de </w:t>
      </w:r>
      <w:r w:rsidR="001B6C7A">
        <w:rPr>
          <w:rFonts w:ascii="Segoe UI" w:hAnsi="Segoe UI" w:cs="Segoe UI"/>
          <w:bCs/>
        </w:rPr>
        <w:t>P</w:t>
      </w:r>
      <w:r w:rsidR="008D0C3E" w:rsidRPr="009325D3">
        <w:rPr>
          <w:rFonts w:ascii="Segoe UI" w:hAnsi="Segoe UI" w:cs="Segoe UI"/>
          <w:bCs/>
        </w:rPr>
        <w:t xml:space="preserve">rocedimiento </w:t>
      </w:r>
      <w:r w:rsidR="001B6C7A">
        <w:rPr>
          <w:rFonts w:ascii="Segoe UI" w:hAnsi="Segoe UI" w:cs="Segoe UI"/>
          <w:bCs/>
        </w:rPr>
        <w:t>A</w:t>
      </w:r>
      <w:r w:rsidR="008D0C3E" w:rsidRPr="009325D3">
        <w:rPr>
          <w:rFonts w:ascii="Segoe UI" w:hAnsi="Segoe UI" w:cs="Segoe UI"/>
          <w:bCs/>
        </w:rPr>
        <w:t xml:space="preserve">dministrativo </w:t>
      </w:r>
      <w:r w:rsidR="001B6C7A">
        <w:rPr>
          <w:rFonts w:ascii="Segoe UI" w:hAnsi="Segoe UI" w:cs="Segoe UI"/>
          <w:bCs/>
        </w:rPr>
        <w:t>planteada en el año</w:t>
      </w:r>
      <w:r w:rsidR="001B6C7A" w:rsidRPr="009325D3">
        <w:rPr>
          <w:rFonts w:ascii="Segoe UI" w:hAnsi="Segoe UI" w:cs="Segoe UI"/>
          <w:bCs/>
        </w:rPr>
        <w:t xml:space="preserve"> </w:t>
      </w:r>
      <w:r w:rsidR="008D0C3E" w:rsidRPr="009325D3">
        <w:rPr>
          <w:rFonts w:ascii="Segoe UI" w:hAnsi="Segoe UI" w:cs="Segoe UI"/>
          <w:bCs/>
        </w:rPr>
        <w:t>2018 y cuyo alcance se ha visto reducido en el actual anteproyecto de ley actualmente en discusión pública. Todo ello no viene sino a confirmar que esta vía de la reforma normativa no consigue escapar de los mi</w:t>
      </w:r>
      <w:r w:rsidR="008B1283" w:rsidRPr="009325D3">
        <w:rPr>
          <w:rFonts w:ascii="Segoe UI" w:hAnsi="Segoe UI" w:cs="Segoe UI"/>
          <w:bCs/>
        </w:rPr>
        <w:t>smos problemas que la motivaron</w:t>
      </w:r>
      <w:r w:rsidR="008D0C3E" w:rsidRPr="009325D3">
        <w:rPr>
          <w:rFonts w:ascii="Segoe UI" w:hAnsi="Segoe UI" w:cs="Segoe UI"/>
          <w:bCs/>
        </w:rPr>
        <w:t>.</w:t>
      </w:r>
    </w:p>
    <w:p w14:paraId="08570A85" w14:textId="77777777" w:rsidR="00781AAB" w:rsidRPr="009325D3" w:rsidRDefault="00781AAB" w:rsidP="009325D3">
      <w:pPr>
        <w:pStyle w:val="Prrafodelista"/>
        <w:autoSpaceDE w:val="0"/>
        <w:autoSpaceDN w:val="0"/>
        <w:adjustRightInd w:val="0"/>
        <w:spacing w:after="0" w:line="240" w:lineRule="auto"/>
        <w:ind w:left="425" w:hanging="425"/>
        <w:contextualSpacing w:val="0"/>
        <w:jc w:val="both"/>
        <w:rPr>
          <w:rFonts w:ascii="Segoe UI" w:hAnsi="Segoe UI" w:cs="Segoe UI"/>
          <w:bCs/>
        </w:rPr>
      </w:pPr>
    </w:p>
    <w:p w14:paraId="348E7ADD" w14:textId="298561DF" w:rsidR="008B1283" w:rsidRPr="009325D3" w:rsidRDefault="00CF2859" w:rsidP="009325D3">
      <w:pPr>
        <w:pStyle w:val="Prrafodelista"/>
        <w:autoSpaceDE w:val="0"/>
        <w:autoSpaceDN w:val="0"/>
        <w:adjustRightInd w:val="0"/>
        <w:spacing w:after="40" w:line="240" w:lineRule="auto"/>
        <w:ind w:left="425" w:hanging="425"/>
        <w:contextualSpacing w:val="0"/>
        <w:jc w:val="both"/>
        <w:rPr>
          <w:rFonts w:ascii="Segoe UI" w:hAnsi="Segoe UI" w:cs="Segoe UI"/>
        </w:rPr>
      </w:pPr>
      <w:r w:rsidRPr="009325D3">
        <w:rPr>
          <w:rFonts w:ascii="Segoe UI" w:hAnsi="Segoe UI" w:cs="Segoe UI"/>
          <w:bCs/>
        </w:rPr>
        <w:t>59</w:t>
      </w:r>
      <w:r w:rsidR="008B1283" w:rsidRPr="009325D3">
        <w:rPr>
          <w:rFonts w:ascii="Segoe UI" w:hAnsi="Segoe UI" w:cs="Segoe UI"/>
          <w:bCs/>
        </w:rPr>
        <w:t>)</w:t>
      </w:r>
      <w:r w:rsidR="0019324E" w:rsidRPr="009325D3">
        <w:rPr>
          <w:rFonts w:ascii="Segoe UI" w:hAnsi="Segoe UI" w:cs="Segoe UI"/>
          <w:bCs/>
        </w:rPr>
        <w:tab/>
      </w:r>
      <w:r w:rsidR="008B1283" w:rsidRPr="009325D3">
        <w:rPr>
          <w:rFonts w:ascii="Segoe UI" w:hAnsi="Segoe UI" w:cs="Segoe UI"/>
          <w:lang w:val="es-ES"/>
        </w:rPr>
        <w:t>Además, la existencia de dinámicas urbanas cada vez más rápidas hace que el periodo de aplicación útil de los planes sea cada vez más reducido. La dilatación de los plazos de redacción y de tramitación derivados de la complejidad técnica y de la actual lógica procedimental hace que los planes aprobados estén desfasados</w:t>
      </w:r>
      <w:r w:rsidR="00175A12">
        <w:rPr>
          <w:rFonts w:ascii="Segoe UI" w:hAnsi="Segoe UI" w:cs="Segoe UI"/>
          <w:lang w:val="es-ES"/>
        </w:rPr>
        <w:t xml:space="preserve"> de inicio</w:t>
      </w:r>
      <w:r w:rsidR="008B1283" w:rsidRPr="009325D3">
        <w:rPr>
          <w:rFonts w:ascii="Segoe UI" w:hAnsi="Segoe UI" w:cs="Segoe UI"/>
          <w:lang w:val="es-ES"/>
        </w:rPr>
        <w:t>, tanto en el diagnóstico como en las propuestas.</w:t>
      </w:r>
      <w:r w:rsidR="00791B31" w:rsidRPr="009325D3">
        <w:rPr>
          <w:rFonts w:ascii="Segoe UI" w:hAnsi="Segoe UI" w:cs="Segoe UI"/>
          <w:lang w:val="es-ES"/>
        </w:rPr>
        <w:t xml:space="preserve"> </w:t>
      </w:r>
    </w:p>
    <w:p w14:paraId="33FF74DC" w14:textId="29461C9E" w:rsidR="00E5721F" w:rsidRPr="009325D3" w:rsidRDefault="00E5721F" w:rsidP="009325D3">
      <w:pPr>
        <w:pStyle w:val="Prrafodelista"/>
        <w:autoSpaceDE w:val="0"/>
        <w:autoSpaceDN w:val="0"/>
        <w:adjustRightInd w:val="0"/>
        <w:spacing w:after="40" w:line="240" w:lineRule="auto"/>
        <w:ind w:left="426"/>
        <w:contextualSpacing w:val="0"/>
        <w:jc w:val="both"/>
        <w:rPr>
          <w:rFonts w:ascii="Segoe UI" w:hAnsi="Segoe UI" w:cs="Segoe UI"/>
          <w:bCs/>
        </w:rPr>
      </w:pPr>
      <w:r w:rsidRPr="009325D3">
        <w:rPr>
          <w:rFonts w:ascii="Segoe UI" w:hAnsi="Segoe UI" w:cs="Segoe UI"/>
          <w:bCs/>
        </w:rPr>
        <w:t xml:space="preserve">Esto genera muchas veces disfunciones sobre el propio territorio, conflictos </w:t>
      </w:r>
      <w:r w:rsidR="001B6C7A">
        <w:rPr>
          <w:rFonts w:ascii="Segoe UI" w:hAnsi="Segoe UI" w:cs="Segoe UI"/>
          <w:bCs/>
        </w:rPr>
        <w:t>entre las diferentes Administraciones territoriales</w:t>
      </w:r>
      <w:r w:rsidRPr="009325D3">
        <w:rPr>
          <w:rFonts w:ascii="Segoe UI" w:hAnsi="Segoe UI" w:cs="Segoe UI"/>
          <w:bCs/>
        </w:rPr>
        <w:t xml:space="preserve">, sobre todo con las entidades de locales, y con las iniciativas privadas; fundamentalmente las de tipo económico y, especialmente en este momento, las que tienen que ver con el desarrollo de las energías renovables. </w:t>
      </w:r>
    </w:p>
    <w:p w14:paraId="484399A0" w14:textId="6DF3909B" w:rsidR="00E5721F" w:rsidRPr="009325D3" w:rsidRDefault="00E5721F" w:rsidP="009325D3">
      <w:pPr>
        <w:pStyle w:val="Prrafodelista"/>
        <w:autoSpaceDE w:val="0"/>
        <w:autoSpaceDN w:val="0"/>
        <w:adjustRightInd w:val="0"/>
        <w:spacing w:after="60" w:line="240" w:lineRule="auto"/>
        <w:ind w:left="426"/>
        <w:jc w:val="both"/>
        <w:rPr>
          <w:rFonts w:ascii="Segoe UI" w:hAnsi="Segoe UI" w:cs="Segoe UI"/>
          <w:bCs/>
        </w:rPr>
      </w:pPr>
      <w:r w:rsidRPr="009325D3">
        <w:rPr>
          <w:rFonts w:ascii="Segoe UI" w:hAnsi="Segoe UI" w:cs="Segoe UI"/>
          <w:bCs/>
        </w:rPr>
        <w:t>La capacidad de producción de energía y los sistemas tecnológicos han ido evolucionando mucho más rápido que el propio planeamiento y su aplicación. La actividad económica va muy por delante de la capacidad de las administraciones para planificar y, sobre todo, poner en marcha instrumentos, por la complejidad de su tramitación.</w:t>
      </w:r>
    </w:p>
    <w:p w14:paraId="21F3D7BF" w14:textId="77777777" w:rsidR="00781AAB" w:rsidRPr="009325D3" w:rsidRDefault="00781AAB" w:rsidP="009325D3">
      <w:pPr>
        <w:pStyle w:val="Prrafodelista"/>
        <w:autoSpaceDE w:val="0"/>
        <w:autoSpaceDN w:val="0"/>
        <w:adjustRightInd w:val="0"/>
        <w:spacing w:after="0" w:line="240" w:lineRule="auto"/>
        <w:ind w:left="425" w:hanging="425"/>
        <w:contextualSpacing w:val="0"/>
        <w:jc w:val="both"/>
        <w:rPr>
          <w:rFonts w:ascii="Segoe UI" w:hAnsi="Segoe UI" w:cs="Segoe UI"/>
        </w:rPr>
      </w:pPr>
    </w:p>
    <w:p w14:paraId="6421734A" w14:textId="52B74F09" w:rsidR="00E5721F" w:rsidRDefault="00CF2859">
      <w:pPr>
        <w:pStyle w:val="Prrafodelista"/>
        <w:autoSpaceDE w:val="0"/>
        <w:autoSpaceDN w:val="0"/>
        <w:adjustRightInd w:val="0"/>
        <w:spacing w:after="60" w:line="240" w:lineRule="auto"/>
        <w:ind w:left="425" w:hanging="425"/>
        <w:contextualSpacing w:val="0"/>
        <w:jc w:val="both"/>
        <w:rPr>
          <w:rFonts w:ascii="Segoe UI" w:hAnsi="Segoe UI" w:cs="Segoe UI"/>
          <w:bCs/>
        </w:rPr>
      </w:pPr>
      <w:r w:rsidRPr="009325D3">
        <w:rPr>
          <w:rFonts w:ascii="Segoe UI" w:hAnsi="Segoe UI" w:cs="Segoe UI"/>
          <w:bCs/>
        </w:rPr>
        <w:t>60</w:t>
      </w:r>
      <w:r w:rsidR="00781AAB" w:rsidRPr="009325D3">
        <w:rPr>
          <w:rFonts w:ascii="Segoe UI" w:hAnsi="Segoe UI" w:cs="Segoe UI"/>
          <w:bCs/>
        </w:rPr>
        <w:t xml:space="preserve">) </w:t>
      </w:r>
      <w:r w:rsidR="00E5721F" w:rsidRPr="009325D3">
        <w:rPr>
          <w:rFonts w:ascii="Segoe UI" w:hAnsi="Segoe UI" w:cs="Segoe UI"/>
          <w:bCs/>
        </w:rPr>
        <w:t>Por ello, y frente a la elusión de los planes para optar por la vía del procedimiento administrativo, se ensayan iniciativas de carácter más estratégico, mediante las que proponer y decidir intervenciones, proyectos concretos y compromisos entre actores primero (como se está por ejemplo en los Planes de Acción de las Agendas Urbanas locales), para trasladarlos después a los instrumentos habituales del planeamiento urbanístico.</w:t>
      </w:r>
    </w:p>
    <w:p w14:paraId="4A9D94C1" w14:textId="77777777" w:rsidR="00175A12" w:rsidRPr="009325D3" w:rsidRDefault="00175A12" w:rsidP="0009501D">
      <w:pPr>
        <w:pStyle w:val="Prrafodelista"/>
        <w:autoSpaceDE w:val="0"/>
        <w:autoSpaceDN w:val="0"/>
        <w:adjustRightInd w:val="0"/>
        <w:spacing w:after="60" w:line="240" w:lineRule="auto"/>
        <w:ind w:left="425"/>
        <w:contextualSpacing w:val="0"/>
        <w:jc w:val="both"/>
        <w:rPr>
          <w:rFonts w:ascii="Segoe UI" w:hAnsi="Segoe UI" w:cs="Segoe UI"/>
        </w:rPr>
      </w:pPr>
      <w:r w:rsidRPr="009325D3">
        <w:rPr>
          <w:rFonts w:ascii="Segoe UI" w:hAnsi="Segoe UI" w:cs="Segoe UI"/>
        </w:rPr>
        <w:t>El proceso general de planificación debe entenderse como un proceso abierto, que tiene continuidad y se adapta de forma flexible a una realidad que cambia más rápidamente que los planes.</w:t>
      </w:r>
    </w:p>
    <w:p w14:paraId="43F7A5AC" w14:textId="7D0870D7" w:rsidR="00781AAB" w:rsidRPr="009325D3" w:rsidRDefault="00781AAB" w:rsidP="009325D3">
      <w:pPr>
        <w:ind w:left="426"/>
        <w:jc w:val="both"/>
        <w:rPr>
          <w:rFonts w:ascii="Segoe UI" w:hAnsi="Segoe UI" w:cs="Segoe UI"/>
        </w:rPr>
      </w:pPr>
      <w:r w:rsidRPr="009325D3">
        <w:rPr>
          <w:rFonts w:ascii="Segoe UI" w:hAnsi="Segoe UI" w:cs="Segoe UI"/>
        </w:rPr>
        <w:t>Se necesita una progresiva adaptación de las normativas territoriales, urbanas y de incidencia territorial a las nuevas condiciones de una sociedad en cambio. Debe buscarse un equilibrio en lo básico y necesario, estableciendo-acordando marcos o estrategias de conjunto, con ciertos grados de libertad en las formas de poder ir alcanzándolos</w:t>
      </w:r>
      <w:r w:rsidR="00F63886">
        <w:rPr>
          <w:rFonts w:ascii="Segoe UI" w:hAnsi="Segoe UI" w:cs="Segoe UI"/>
        </w:rPr>
        <w:t xml:space="preserve">. </w:t>
      </w:r>
      <w:r w:rsidRPr="009325D3">
        <w:rPr>
          <w:rFonts w:ascii="Segoe UI" w:hAnsi="Segoe UI" w:cs="Segoe UI"/>
        </w:rPr>
        <w:t>Ello obliga a no quedarse en el mero dictado de las normas, que si no son aceptadas resultan ineficaces, para entrar en procesos de concertación que aseguren su viabilidad.</w:t>
      </w:r>
    </w:p>
    <w:p w14:paraId="1BAA0F11" w14:textId="77777777" w:rsidR="008B1283" w:rsidRPr="009325D3" w:rsidRDefault="008B1283" w:rsidP="009325D3">
      <w:pPr>
        <w:pStyle w:val="Prrafodelista"/>
        <w:autoSpaceDE w:val="0"/>
        <w:autoSpaceDN w:val="0"/>
        <w:adjustRightInd w:val="0"/>
        <w:spacing w:after="0" w:line="240" w:lineRule="auto"/>
        <w:ind w:left="425" w:hanging="425"/>
        <w:contextualSpacing w:val="0"/>
        <w:jc w:val="both"/>
        <w:rPr>
          <w:rFonts w:ascii="Segoe UI" w:hAnsi="Segoe UI" w:cs="Segoe UI"/>
          <w:bCs/>
          <w:lang w:val="es-ES"/>
        </w:rPr>
      </w:pPr>
    </w:p>
    <w:p w14:paraId="2ED1329D" w14:textId="56332265" w:rsidR="00781AAB" w:rsidRPr="009325D3" w:rsidRDefault="00781AAB" w:rsidP="009325D3">
      <w:pPr>
        <w:ind w:left="426" w:hanging="426"/>
        <w:jc w:val="both"/>
        <w:rPr>
          <w:rFonts w:ascii="Segoe UI" w:hAnsi="Segoe UI" w:cs="Segoe UI"/>
        </w:rPr>
      </w:pPr>
      <w:r w:rsidRPr="009325D3">
        <w:rPr>
          <w:rFonts w:ascii="Segoe UI" w:hAnsi="Segoe UI" w:cs="Segoe UI"/>
          <w:bCs/>
        </w:rPr>
        <w:t>6</w:t>
      </w:r>
      <w:r w:rsidR="00CF2859" w:rsidRPr="009325D3">
        <w:rPr>
          <w:rFonts w:ascii="Segoe UI" w:hAnsi="Segoe UI" w:cs="Segoe UI"/>
          <w:bCs/>
        </w:rPr>
        <w:t>1</w:t>
      </w:r>
      <w:r w:rsidR="008B1283" w:rsidRPr="009325D3">
        <w:rPr>
          <w:rFonts w:ascii="Segoe UI" w:hAnsi="Segoe UI" w:cs="Segoe UI"/>
          <w:bCs/>
        </w:rPr>
        <w:t>)</w:t>
      </w:r>
      <w:r w:rsidR="005215F8" w:rsidRPr="009325D3">
        <w:rPr>
          <w:rFonts w:ascii="Segoe UI" w:hAnsi="Segoe UI" w:cs="Segoe UI"/>
          <w:bCs/>
        </w:rPr>
        <w:tab/>
      </w:r>
      <w:r w:rsidR="008D0C3E" w:rsidRPr="009325D3">
        <w:rPr>
          <w:rFonts w:ascii="Segoe UI" w:hAnsi="Segoe UI" w:cs="Segoe UI"/>
        </w:rPr>
        <w:t xml:space="preserve">Es necesario clarificar, simplificando y asegurando que se cumplen los fines que los justifican, la obligación de elaborar Informes (género, salud…) a incorporar en los procesos de evaluación de planes, programas y proyectos, </w:t>
      </w:r>
      <w:r w:rsidR="001E2AC7" w:rsidRPr="009325D3">
        <w:rPr>
          <w:rFonts w:ascii="Segoe UI" w:hAnsi="Segoe UI" w:cs="Segoe UI"/>
        </w:rPr>
        <w:t xml:space="preserve">clarificando </w:t>
      </w:r>
      <w:r w:rsidR="008D0C3E" w:rsidRPr="009325D3">
        <w:rPr>
          <w:rFonts w:ascii="Segoe UI" w:hAnsi="Segoe UI" w:cs="Segoe UI"/>
        </w:rPr>
        <w:t xml:space="preserve">su contenido </w:t>
      </w:r>
      <w:r w:rsidR="001E2AC7" w:rsidRPr="009325D3">
        <w:rPr>
          <w:rFonts w:ascii="Segoe UI" w:hAnsi="Segoe UI" w:cs="Segoe UI"/>
        </w:rPr>
        <w:t xml:space="preserve">y </w:t>
      </w:r>
      <w:r w:rsidR="008D0C3E" w:rsidRPr="009325D3">
        <w:rPr>
          <w:rFonts w:ascii="Segoe UI" w:hAnsi="Segoe UI" w:cs="Segoe UI"/>
        </w:rPr>
        <w:t>su relevancia,</w:t>
      </w:r>
      <w:r w:rsidR="001E2AC7" w:rsidRPr="009325D3">
        <w:rPr>
          <w:rFonts w:ascii="Segoe UI" w:hAnsi="Segoe UI" w:cs="Segoe UI"/>
        </w:rPr>
        <w:t xml:space="preserve"> para que no acaben</w:t>
      </w:r>
      <w:r w:rsidR="008D0C3E" w:rsidRPr="009325D3">
        <w:rPr>
          <w:rFonts w:ascii="Segoe UI" w:hAnsi="Segoe UI" w:cs="Segoe UI"/>
        </w:rPr>
        <w:t xml:space="preserve"> convirtiéndose en meros trámites formales que, sin embargo, pueden llevar a la nulidad de pleno derecho del Plan.</w:t>
      </w:r>
      <w:r w:rsidRPr="009325D3">
        <w:rPr>
          <w:rFonts w:ascii="Segoe UI" w:hAnsi="Segoe UI" w:cs="Segoe UI"/>
        </w:rPr>
        <w:t xml:space="preserve"> También hay que conseguir procesos más sencillos de revisión y rehabilitación de los planes territoriales, ambientales y urbanos, procedimentalmente más coordinados y ágiles.</w:t>
      </w:r>
    </w:p>
    <w:p w14:paraId="1A5CC7A4" w14:textId="45EB6769" w:rsidR="008D0C3E" w:rsidRPr="009325D3" w:rsidRDefault="008D0C3E" w:rsidP="009325D3">
      <w:pPr>
        <w:pStyle w:val="Prrafodelista"/>
        <w:autoSpaceDE w:val="0"/>
        <w:autoSpaceDN w:val="0"/>
        <w:adjustRightInd w:val="0"/>
        <w:spacing w:after="60" w:line="240" w:lineRule="auto"/>
        <w:ind w:left="425" w:hanging="425"/>
        <w:jc w:val="both"/>
        <w:rPr>
          <w:rFonts w:ascii="Segoe UI" w:hAnsi="Segoe UI" w:cs="Segoe UI"/>
          <w:lang w:val="es-ES"/>
        </w:rPr>
      </w:pPr>
    </w:p>
    <w:p w14:paraId="6D247A7C" w14:textId="25EFEDD0" w:rsidR="00CF2859" w:rsidRPr="009325D3" w:rsidRDefault="00CF2859" w:rsidP="009325D3">
      <w:pPr>
        <w:pStyle w:val="Prrafodelista"/>
        <w:widowControl w:val="0"/>
        <w:autoSpaceDE w:val="0"/>
        <w:autoSpaceDN w:val="0"/>
        <w:spacing w:after="60" w:line="240" w:lineRule="auto"/>
        <w:ind w:left="426" w:hanging="425"/>
        <w:contextualSpacing w:val="0"/>
        <w:jc w:val="both"/>
        <w:rPr>
          <w:rFonts w:ascii="Segoe UI" w:hAnsi="Segoe UI" w:cs="Segoe UI"/>
          <w:lang w:val="es-ES"/>
        </w:rPr>
      </w:pPr>
      <w:r w:rsidRPr="009325D3">
        <w:rPr>
          <w:rFonts w:ascii="Segoe UI" w:hAnsi="Segoe UI" w:cs="Segoe UI"/>
          <w:lang w:val="es-ES"/>
        </w:rPr>
        <w:t>62)</w:t>
      </w:r>
      <w:r w:rsidR="005215F8" w:rsidRPr="009325D3">
        <w:rPr>
          <w:rFonts w:ascii="Segoe UI" w:hAnsi="Segoe UI" w:cs="Segoe UI"/>
          <w:lang w:val="es-ES"/>
        </w:rPr>
        <w:tab/>
      </w:r>
      <w:r w:rsidRPr="009325D3">
        <w:rPr>
          <w:rFonts w:ascii="Segoe UI" w:hAnsi="Segoe UI" w:cs="Segoe UI"/>
          <w:lang w:val="es-ES"/>
        </w:rPr>
        <w:t xml:space="preserve">Por tanto, conviene </w:t>
      </w:r>
      <w:r w:rsidR="005215F8" w:rsidRPr="009325D3">
        <w:rPr>
          <w:rFonts w:ascii="Segoe UI" w:hAnsi="Segoe UI" w:cs="Segoe UI"/>
          <w:lang w:val="es-ES"/>
        </w:rPr>
        <w:t>a</w:t>
      </w:r>
      <w:r w:rsidRPr="009325D3">
        <w:rPr>
          <w:rFonts w:ascii="Segoe UI" w:hAnsi="Segoe UI" w:cs="Segoe UI"/>
          <w:lang w:val="es-ES"/>
        </w:rPr>
        <w:t xml:space="preserve">gilizar y unificar procedimientos de tramitación y aprobación de los instrumentos de planeamiento, gestión y disciplina. Es preciso establecer medidas para simplificar la complejidad de los planes y agilizar el procedimiento de aprobación del planeamiento y ejecución de las operaciones urbanísticas, al objeto de mejorar su efectividad como instrumentos de ordenación, a la vez que flexibilizar y hacer más ágil la gestión urbanística, de forma que las licencias y autorizaciones reduzcan sensiblemente sus plazos de tramitación y aprobación </w:t>
      </w:r>
      <w:r w:rsidRPr="009325D3">
        <w:rPr>
          <w:rFonts w:ascii="Segoe UI" w:hAnsi="Segoe UI" w:cs="Segoe UI"/>
          <w:lang w:val="es-ES"/>
        </w:rPr>
        <w:lastRenderedPageBreak/>
        <w:t>actuales. Esto incluye:</w:t>
      </w:r>
    </w:p>
    <w:p w14:paraId="2B7BCDC6" w14:textId="24968DEF" w:rsidR="00CF2859" w:rsidRPr="009325D3" w:rsidRDefault="00CF2859" w:rsidP="009325D3">
      <w:pPr>
        <w:pStyle w:val="Prrafodelista"/>
        <w:widowControl w:val="0"/>
        <w:numPr>
          <w:ilvl w:val="0"/>
          <w:numId w:val="12"/>
        </w:numPr>
        <w:autoSpaceDE w:val="0"/>
        <w:autoSpaceDN w:val="0"/>
        <w:spacing w:after="60" w:line="240" w:lineRule="auto"/>
        <w:ind w:left="851"/>
        <w:contextualSpacing w:val="0"/>
        <w:jc w:val="both"/>
        <w:rPr>
          <w:rFonts w:ascii="Segoe UI" w:hAnsi="Segoe UI" w:cs="Segoe UI"/>
          <w:i/>
          <w:lang w:val="es-ES"/>
        </w:rPr>
      </w:pPr>
      <w:r w:rsidRPr="009325D3">
        <w:rPr>
          <w:rFonts w:ascii="Segoe UI" w:hAnsi="Segoe UI" w:cs="Segoe UI"/>
          <w:lang w:val="es-ES"/>
        </w:rPr>
        <w:t>Garantizar una adecuada integración de los aspectos sectoriales en la planificación territorial y urbanística</w:t>
      </w:r>
      <w:r w:rsidR="00A8313E">
        <w:rPr>
          <w:rFonts w:ascii="Segoe UI" w:hAnsi="Segoe UI" w:cs="Segoe UI"/>
          <w:lang w:val="es-ES"/>
        </w:rPr>
        <w:t>.</w:t>
      </w:r>
    </w:p>
    <w:p w14:paraId="4791FFF8" w14:textId="6FEF55EB" w:rsidR="00CF2859" w:rsidRPr="009325D3" w:rsidRDefault="00CF2859" w:rsidP="009325D3">
      <w:pPr>
        <w:pStyle w:val="Prrafodelista"/>
        <w:widowControl w:val="0"/>
        <w:numPr>
          <w:ilvl w:val="0"/>
          <w:numId w:val="12"/>
        </w:numPr>
        <w:autoSpaceDE w:val="0"/>
        <w:autoSpaceDN w:val="0"/>
        <w:spacing w:after="60" w:line="240" w:lineRule="auto"/>
        <w:ind w:left="851"/>
        <w:contextualSpacing w:val="0"/>
        <w:jc w:val="both"/>
        <w:rPr>
          <w:rFonts w:ascii="Segoe UI" w:hAnsi="Segoe UI" w:cs="Segoe UI"/>
          <w:lang w:val="es-ES"/>
        </w:rPr>
      </w:pPr>
      <w:r w:rsidRPr="009325D3">
        <w:rPr>
          <w:rFonts w:ascii="Segoe UI" w:hAnsi="Segoe UI" w:cs="Segoe UI"/>
          <w:bCs/>
        </w:rPr>
        <w:t xml:space="preserve"> </w:t>
      </w:r>
      <w:r w:rsidRPr="009325D3">
        <w:rPr>
          <w:rFonts w:ascii="Segoe UI" w:hAnsi="Segoe UI" w:cs="Segoe UI"/>
          <w:lang w:val="es-ES"/>
        </w:rPr>
        <w:t>Dotar de flexibilidad y capacidad de adaptación al cambio de los planes</w:t>
      </w:r>
      <w:r w:rsidR="001B6C7A">
        <w:rPr>
          <w:rFonts w:ascii="Segoe UI" w:hAnsi="Segoe UI" w:cs="Segoe UI"/>
          <w:lang w:val="es-ES"/>
        </w:rPr>
        <w:t xml:space="preserve">, </w:t>
      </w:r>
      <w:r w:rsidRPr="009325D3">
        <w:rPr>
          <w:rFonts w:ascii="Segoe UI" w:hAnsi="Segoe UI" w:cs="Segoe UI"/>
          <w:lang w:val="es-ES"/>
        </w:rPr>
        <w:t xml:space="preserve">asegurándose </w:t>
      </w:r>
      <w:r w:rsidR="008F0993">
        <w:rPr>
          <w:rFonts w:ascii="Segoe UI" w:hAnsi="Segoe UI" w:cs="Segoe UI"/>
          <w:lang w:val="es-ES"/>
        </w:rPr>
        <w:t xml:space="preserve">de </w:t>
      </w:r>
      <w:r w:rsidRPr="009325D3">
        <w:rPr>
          <w:rFonts w:ascii="Segoe UI" w:hAnsi="Segoe UI" w:cs="Segoe UI"/>
          <w:lang w:val="es-ES"/>
        </w:rPr>
        <w:t xml:space="preserve">no incurrir en la desregulación, con una planificación más estratégica, en la que los planes sean documentos adaptables que puedan ser monitorizados y revisados para responder a circunstancias cambiantes, remitiendo la ordenación pormenorizada al planeamiento de desarrollo, que es más ágil y flexible en su modificación y revisión. </w:t>
      </w:r>
    </w:p>
    <w:p w14:paraId="47159B2B" w14:textId="5C28B935" w:rsidR="00CF2859" w:rsidRPr="009325D3" w:rsidRDefault="00CF2859" w:rsidP="009325D3">
      <w:pPr>
        <w:pStyle w:val="Prrafodelista"/>
        <w:widowControl w:val="0"/>
        <w:numPr>
          <w:ilvl w:val="0"/>
          <w:numId w:val="12"/>
        </w:numPr>
        <w:tabs>
          <w:tab w:val="left" w:pos="0"/>
        </w:tabs>
        <w:autoSpaceDE w:val="0"/>
        <w:autoSpaceDN w:val="0"/>
        <w:spacing w:after="60" w:line="240" w:lineRule="auto"/>
        <w:ind w:left="851"/>
        <w:contextualSpacing w:val="0"/>
        <w:jc w:val="both"/>
        <w:rPr>
          <w:rFonts w:ascii="Segoe UI" w:hAnsi="Segoe UI" w:cs="Segoe UI"/>
        </w:rPr>
      </w:pPr>
      <w:r w:rsidRPr="009325D3">
        <w:rPr>
          <w:rFonts w:ascii="Segoe UI" w:hAnsi="Segoe UI" w:cs="Segoe UI"/>
        </w:rPr>
        <w:t>Deben diseñarse normas que sean más estratégicas y lo suficientemente flexibles para adaptarse a las nuevas tecnologías y</w:t>
      </w:r>
      <w:r w:rsidR="00065888">
        <w:rPr>
          <w:rFonts w:ascii="Segoe UI" w:hAnsi="Segoe UI" w:cs="Segoe UI"/>
        </w:rPr>
        <w:t xml:space="preserve"> nuevos</w:t>
      </w:r>
      <w:r w:rsidRPr="009325D3">
        <w:rPr>
          <w:rFonts w:ascii="Segoe UI" w:hAnsi="Segoe UI" w:cs="Segoe UI"/>
        </w:rPr>
        <w:t xml:space="preserve"> modos sociales de creciente e irreversible implantación. </w:t>
      </w:r>
    </w:p>
    <w:p w14:paraId="383520B1" w14:textId="24730904" w:rsidR="00CF2859" w:rsidRPr="009325D3" w:rsidRDefault="00CF2859" w:rsidP="009325D3">
      <w:pPr>
        <w:pStyle w:val="Prrafodelista"/>
        <w:widowControl w:val="0"/>
        <w:numPr>
          <w:ilvl w:val="0"/>
          <w:numId w:val="12"/>
        </w:numPr>
        <w:tabs>
          <w:tab w:val="left" w:pos="0"/>
        </w:tabs>
        <w:autoSpaceDE w:val="0"/>
        <w:autoSpaceDN w:val="0"/>
        <w:spacing w:after="60" w:line="240" w:lineRule="auto"/>
        <w:ind w:left="851"/>
        <w:contextualSpacing w:val="0"/>
        <w:jc w:val="both"/>
        <w:rPr>
          <w:rFonts w:ascii="Segoe UI" w:hAnsi="Segoe UI" w:cs="Segoe UI"/>
        </w:rPr>
      </w:pPr>
      <w:r w:rsidRPr="009325D3">
        <w:rPr>
          <w:rFonts w:ascii="Segoe UI" w:hAnsi="Segoe UI" w:cs="Segoe UI"/>
        </w:rPr>
        <w:t xml:space="preserve">Regular adecuadamente la viabilidad económico-financiera del plan y de los procesos urbanizadores o de regeneración urbana, y tratar y reflejar contablemente los mismos. </w:t>
      </w:r>
    </w:p>
    <w:p w14:paraId="6934066E" w14:textId="20BA6EDA" w:rsidR="00CF2859" w:rsidRPr="009325D3" w:rsidRDefault="00CF2859" w:rsidP="009325D3">
      <w:pPr>
        <w:pStyle w:val="Prrafodelista"/>
        <w:widowControl w:val="0"/>
        <w:numPr>
          <w:ilvl w:val="0"/>
          <w:numId w:val="12"/>
        </w:numPr>
        <w:tabs>
          <w:tab w:val="left" w:pos="0"/>
        </w:tabs>
        <w:autoSpaceDE w:val="0"/>
        <w:autoSpaceDN w:val="0"/>
        <w:spacing w:after="60" w:line="240" w:lineRule="auto"/>
        <w:ind w:left="851"/>
        <w:contextualSpacing w:val="0"/>
        <w:jc w:val="both"/>
        <w:rPr>
          <w:rFonts w:ascii="Segoe UI" w:hAnsi="Segoe UI" w:cs="Segoe UI"/>
        </w:rPr>
      </w:pPr>
      <w:r w:rsidRPr="009325D3">
        <w:rPr>
          <w:rFonts w:ascii="Segoe UI" w:hAnsi="Segoe UI" w:cs="Segoe UI"/>
        </w:rPr>
        <w:t>Asegurar una integración adecuada de la tramitación ambiental con la de los planes urbanísticos o territoriales, propugnando una simultaneidad en los trámites.</w:t>
      </w:r>
    </w:p>
    <w:p w14:paraId="0BE7ABE4" w14:textId="09E5EC82" w:rsidR="00CF2859" w:rsidRDefault="00CF2859" w:rsidP="009325D3">
      <w:pPr>
        <w:pStyle w:val="Prrafodelista"/>
        <w:widowControl w:val="0"/>
        <w:numPr>
          <w:ilvl w:val="0"/>
          <w:numId w:val="12"/>
        </w:numPr>
        <w:tabs>
          <w:tab w:val="left" w:pos="0"/>
        </w:tabs>
        <w:autoSpaceDE w:val="0"/>
        <w:autoSpaceDN w:val="0"/>
        <w:spacing w:after="60" w:line="240" w:lineRule="auto"/>
        <w:ind w:left="851"/>
        <w:contextualSpacing w:val="0"/>
        <w:jc w:val="both"/>
        <w:rPr>
          <w:rFonts w:ascii="Segoe UI" w:hAnsi="Segoe UI" w:cs="Segoe UI"/>
        </w:rPr>
      </w:pPr>
      <w:r w:rsidRPr="009325D3">
        <w:rPr>
          <w:rFonts w:ascii="Segoe UI" w:hAnsi="Segoe UI" w:cs="Segoe UI"/>
        </w:rPr>
        <w:t>Promover las ventanillas únicas de tramitación de informes en cada nivel de la Administración Pública, con procedimientos y plazos breves de emisión, iguales para todos ellos.</w:t>
      </w:r>
    </w:p>
    <w:p w14:paraId="54AEF6FD" w14:textId="4C3507A6" w:rsidR="00065888" w:rsidRPr="0009501D" w:rsidRDefault="00065888" w:rsidP="0009501D">
      <w:pPr>
        <w:pStyle w:val="Prrafodelista"/>
        <w:widowControl w:val="0"/>
        <w:numPr>
          <w:ilvl w:val="0"/>
          <w:numId w:val="12"/>
        </w:numPr>
        <w:tabs>
          <w:tab w:val="left" w:pos="0"/>
          <w:tab w:val="left" w:pos="2835"/>
        </w:tabs>
        <w:autoSpaceDE w:val="0"/>
        <w:autoSpaceDN w:val="0"/>
        <w:spacing w:after="60" w:line="240" w:lineRule="auto"/>
        <w:ind w:left="851"/>
        <w:contextualSpacing w:val="0"/>
        <w:jc w:val="both"/>
        <w:rPr>
          <w:rFonts w:ascii="Segoe UI" w:hAnsi="Segoe UI" w:cs="Segoe UI"/>
        </w:rPr>
      </w:pPr>
      <w:r w:rsidRPr="009325D3">
        <w:rPr>
          <w:rFonts w:ascii="Segoe UI" w:hAnsi="Segoe UI" w:cs="Segoe UI"/>
        </w:rPr>
        <w:t>Ser procesos coordinados interadministrativamente</w:t>
      </w:r>
      <w:r>
        <w:rPr>
          <w:rFonts w:ascii="Segoe UI" w:hAnsi="Segoe UI" w:cs="Segoe UI"/>
        </w:rPr>
        <w:t>.</w:t>
      </w:r>
    </w:p>
    <w:p w14:paraId="51B9FBF4" w14:textId="257EF910" w:rsidR="00CF2859" w:rsidRPr="009325D3" w:rsidRDefault="00CF2859" w:rsidP="009325D3">
      <w:pPr>
        <w:pStyle w:val="Prrafodelista"/>
        <w:widowControl w:val="0"/>
        <w:numPr>
          <w:ilvl w:val="0"/>
          <w:numId w:val="12"/>
        </w:numPr>
        <w:autoSpaceDE w:val="0"/>
        <w:autoSpaceDN w:val="0"/>
        <w:spacing w:line="240" w:lineRule="auto"/>
        <w:ind w:left="851"/>
        <w:jc w:val="both"/>
        <w:rPr>
          <w:rFonts w:ascii="Segoe UI" w:hAnsi="Segoe UI" w:cs="Segoe UI"/>
        </w:rPr>
      </w:pPr>
      <w:r w:rsidRPr="009325D3">
        <w:rPr>
          <w:rFonts w:ascii="Segoe UI" w:hAnsi="Segoe UI" w:cs="Segoe UI"/>
        </w:rPr>
        <w:t xml:space="preserve">Articular desde la legislación básica estatal </w:t>
      </w:r>
      <w:r w:rsidR="001B6C7A">
        <w:rPr>
          <w:rFonts w:ascii="Segoe UI" w:hAnsi="Segoe UI" w:cs="Segoe UI"/>
        </w:rPr>
        <w:t>de</w:t>
      </w:r>
      <w:r w:rsidR="001B6C7A" w:rsidRPr="009325D3">
        <w:rPr>
          <w:rFonts w:ascii="Segoe UI" w:hAnsi="Segoe UI" w:cs="Segoe UI"/>
        </w:rPr>
        <w:t xml:space="preserve"> </w:t>
      </w:r>
      <w:r w:rsidRPr="009325D3">
        <w:rPr>
          <w:rFonts w:ascii="Segoe UI" w:hAnsi="Segoe UI" w:cs="Segoe UI"/>
        </w:rPr>
        <w:t>procedimiento administrativo</w:t>
      </w:r>
      <w:r w:rsidR="001B6C7A">
        <w:rPr>
          <w:rFonts w:ascii="Segoe UI" w:hAnsi="Segoe UI" w:cs="Segoe UI"/>
        </w:rPr>
        <w:t xml:space="preserve"> común</w:t>
      </w:r>
      <w:r w:rsidRPr="009325D3">
        <w:rPr>
          <w:rFonts w:ascii="Segoe UI" w:hAnsi="Segoe UI" w:cs="Segoe UI"/>
        </w:rPr>
        <w:t>, mecanismos tendentes al reconocimiento de la singularidad del carácter reglamentario en los planes territoriales, posibilitando la subsanación</w:t>
      </w:r>
      <w:r w:rsidR="001B6C7A">
        <w:rPr>
          <w:rFonts w:ascii="Segoe UI" w:hAnsi="Segoe UI" w:cs="Segoe UI"/>
        </w:rPr>
        <w:t>/convalidación</w:t>
      </w:r>
      <w:r w:rsidRPr="009325D3">
        <w:rPr>
          <w:rFonts w:ascii="Segoe UI" w:hAnsi="Segoe UI" w:cs="Segoe UI"/>
        </w:rPr>
        <w:t xml:space="preserve"> de los defectos formales en los planes y evitando l</w:t>
      </w:r>
      <w:r w:rsidR="001B6C7A">
        <w:rPr>
          <w:rFonts w:ascii="Segoe UI" w:hAnsi="Segoe UI" w:cs="Segoe UI"/>
        </w:rPr>
        <w:t>o</w:t>
      </w:r>
      <w:r w:rsidRPr="009325D3">
        <w:rPr>
          <w:rFonts w:ascii="Segoe UI" w:hAnsi="Segoe UI" w:cs="Segoe UI"/>
        </w:rPr>
        <w:t xml:space="preserve">s graves </w:t>
      </w:r>
      <w:r w:rsidR="001B6C7A">
        <w:rPr>
          <w:rFonts w:ascii="Segoe UI" w:hAnsi="Segoe UI" w:cs="Segoe UI"/>
        </w:rPr>
        <w:t>efectos</w:t>
      </w:r>
      <w:r w:rsidR="001B6C7A" w:rsidRPr="009325D3">
        <w:rPr>
          <w:rFonts w:ascii="Segoe UI" w:hAnsi="Segoe UI" w:cs="Segoe UI"/>
        </w:rPr>
        <w:t xml:space="preserve"> </w:t>
      </w:r>
      <w:r w:rsidRPr="009325D3">
        <w:rPr>
          <w:rFonts w:ascii="Segoe UI" w:hAnsi="Segoe UI" w:cs="Segoe UI"/>
        </w:rPr>
        <w:t xml:space="preserve">que conlleva la única consecuencia jurídica prevista </w:t>
      </w:r>
      <w:r w:rsidR="001B6C7A">
        <w:rPr>
          <w:rFonts w:ascii="Segoe UI" w:hAnsi="Segoe UI" w:cs="Segoe UI"/>
        </w:rPr>
        <w:t xml:space="preserve">por nuestro ordenamiento jurídico </w:t>
      </w:r>
      <w:r w:rsidRPr="009325D3">
        <w:rPr>
          <w:rFonts w:ascii="Segoe UI" w:hAnsi="Segoe UI" w:cs="Segoe UI"/>
        </w:rPr>
        <w:t>en la actualidad frente a los mismos: la nulidad de pleno derecho.</w:t>
      </w:r>
    </w:p>
    <w:p w14:paraId="72EAF751" w14:textId="63F9A5A1" w:rsidR="00CF2859" w:rsidRPr="009325D3" w:rsidRDefault="00CF2859" w:rsidP="009325D3">
      <w:pPr>
        <w:pStyle w:val="Prrafodelista"/>
        <w:autoSpaceDE w:val="0"/>
        <w:autoSpaceDN w:val="0"/>
        <w:adjustRightInd w:val="0"/>
        <w:spacing w:after="60" w:line="240" w:lineRule="auto"/>
        <w:ind w:left="425" w:hanging="425"/>
        <w:jc w:val="both"/>
        <w:rPr>
          <w:rFonts w:ascii="Segoe UI" w:hAnsi="Segoe UI" w:cs="Segoe UI"/>
          <w:lang w:val="es-ES"/>
        </w:rPr>
      </w:pPr>
    </w:p>
    <w:p w14:paraId="6D8FCCB1" w14:textId="69000837" w:rsidR="008D0C3E" w:rsidRPr="009325D3" w:rsidRDefault="008D0C3E" w:rsidP="009325D3">
      <w:pPr>
        <w:pStyle w:val="Prrafodelista"/>
        <w:widowControl w:val="0"/>
        <w:numPr>
          <w:ilvl w:val="0"/>
          <w:numId w:val="13"/>
        </w:numPr>
        <w:autoSpaceDE w:val="0"/>
        <w:autoSpaceDN w:val="0"/>
        <w:spacing w:after="0" w:line="240" w:lineRule="auto"/>
        <w:ind w:left="425" w:hanging="425"/>
        <w:contextualSpacing w:val="0"/>
        <w:jc w:val="both"/>
        <w:rPr>
          <w:rFonts w:ascii="Segoe UI" w:hAnsi="Segoe UI" w:cs="Segoe UI"/>
          <w:lang w:val="es-ES"/>
        </w:rPr>
      </w:pPr>
      <w:r w:rsidRPr="009325D3">
        <w:rPr>
          <w:rFonts w:ascii="Segoe UI" w:hAnsi="Segoe UI" w:cs="Segoe UI"/>
        </w:rPr>
        <w:t xml:space="preserve">De un enfoque tradicional se </w:t>
      </w:r>
      <w:r w:rsidR="00065888">
        <w:rPr>
          <w:rFonts w:ascii="Segoe UI" w:hAnsi="Segoe UI" w:cs="Segoe UI"/>
        </w:rPr>
        <w:t xml:space="preserve">va </w:t>
      </w:r>
      <w:r w:rsidRPr="009325D3">
        <w:rPr>
          <w:rFonts w:ascii="Segoe UI" w:hAnsi="Segoe UI" w:cs="Segoe UI"/>
        </w:rPr>
        <w:t>evoluciona</w:t>
      </w:r>
      <w:r w:rsidR="00EA427F">
        <w:rPr>
          <w:rFonts w:ascii="Segoe UI" w:hAnsi="Segoe UI" w:cs="Segoe UI"/>
        </w:rPr>
        <w:t>ndo</w:t>
      </w:r>
      <w:r w:rsidRPr="009325D3">
        <w:rPr>
          <w:rFonts w:ascii="Segoe UI" w:hAnsi="Segoe UI" w:cs="Segoe UI"/>
        </w:rPr>
        <w:t xml:space="preserve"> hacia un enfoque más integral o comprehensivo, en el que los planes incorporan escenarios prospectivos a medio plazo, con las medidas que se consideren necesarias, en su caso, para adaptar en cada uno de ellos las actuaciones y las políticas correspondientes a cada territorio y ciudad. </w:t>
      </w:r>
      <w:r w:rsidRPr="009325D3">
        <w:rPr>
          <w:rFonts w:ascii="Segoe UI" w:hAnsi="Segoe UI" w:cs="Segoe UI"/>
          <w:lang w:val="es-ES"/>
        </w:rPr>
        <w:t>Toda la regulación, hasta las ordenanzas municipales, debe asegurar una compatibilidad y coherencia que permita su aplicación sin lagunas, ni problemas interpretativos, evitando los conflictos competenciales y la inseguridad jurídica que generan normas incompatibles o contradictorias.</w:t>
      </w:r>
    </w:p>
    <w:p w14:paraId="7B8B80B9" w14:textId="77777777" w:rsidR="00A92817" w:rsidRPr="009325D3" w:rsidRDefault="00A92817" w:rsidP="009325D3">
      <w:pPr>
        <w:pStyle w:val="Prrafodelista"/>
        <w:widowControl w:val="0"/>
        <w:autoSpaceDE w:val="0"/>
        <w:autoSpaceDN w:val="0"/>
        <w:spacing w:after="0" w:line="240" w:lineRule="auto"/>
        <w:ind w:left="425"/>
        <w:contextualSpacing w:val="0"/>
        <w:jc w:val="both"/>
        <w:rPr>
          <w:rFonts w:ascii="Segoe UI" w:hAnsi="Segoe UI" w:cs="Segoe UI"/>
          <w:lang w:val="es-ES"/>
        </w:rPr>
      </w:pPr>
    </w:p>
    <w:p w14:paraId="27865D88" w14:textId="1325A991" w:rsidR="00A92817" w:rsidRPr="009325D3" w:rsidRDefault="00A92817" w:rsidP="009325D3">
      <w:pPr>
        <w:pStyle w:val="Prrafodelista"/>
        <w:numPr>
          <w:ilvl w:val="0"/>
          <w:numId w:val="13"/>
        </w:numPr>
        <w:autoSpaceDE w:val="0"/>
        <w:autoSpaceDN w:val="0"/>
        <w:adjustRightInd w:val="0"/>
        <w:spacing w:after="0" w:line="240" w:lineRule="auto"/>
        <w:ind w:left="426" w:hanging="426"/>
        <w:contextualSpacing w:val="0"/>
        <w:jc w:val="both"/>
        <w:rPr>
          <w:rFonts w:ascii="Segoe UI" w:hAnsi="Segoe UI" w:cs="Segoe UI"/>
          <w:bCs/>
        </w:rPr>
      </w:pPr>
      <w:r w:rsidRPr="009325D3">
        <w:rPr>
          <w:rFonts w:ascii="Segoe UI" w:hAnsi="Segoe UI" w:cs="Segoe UI"/>
          <w:bCs/>
        </w:rPr>
        <w:t xml:space="preserve">Para que la planificación territorial llegue a ser consensuada y participada se necesita de una </w:t>
      </w:r>
      <w:r w:rsidR="001B6C7A">
        <w:rPr>
          <w:rFonts w:ascii="Segoe UI" w:hAnsi="Segoe UI" w:cs="Segoe UI"/>
          <w:bCs/>
        </w:rPr>
        <w:t>normativa</w:t>
      </w:r>
      <w:r w:rsidR="001B6C7A" w:rsidRPr="009325D3">
        <w:rPr>
          <w:rFonts w:ascii="Segoe UI" w:hAnsi="Segoe UI" w:cs="Segoe UI"/>
          <w:bCs/>
        </w:rPr>
        <w:t xml:space="preserve"> </w:t>
      </w:r>
      <w:r w:rsidRPr="009325D3">
        <w:rPr>
          <w:rFonts w:ascii="Segoe UI" w:hAnsi="Segoe UI" w:cs="Segoe UI"/>
          <w:bCs/>
        </w:rPr>
        <w:t>clara, de una adecuada ley de procedimiento y</w:t>
      </w:r>
      <w:r w:rsidR="001B6C7A">
        <w:rPr>
          <w:rFonts w:ascii="Segoe UI" w:hAnsi="Segoe UI" w:cs="Segoe UI"/>
          <w:bCs/>
        </w:rPr>
        <w:t xml:space="preserve"> precisar la</w:t>
      </w:r>
      <w:r w:rsidRPr="009325D3">
        <w:rPr>
          <w:rFonts w:ascii="Segoe UI" w:hAnsi="Segoe UI" w:cs="Segoe UI"/>
          <w:bCs/>
        </w:rPr>
        <w:t xml:space="preserve"> naturaleza de los planes, para evitar que sean las sentencias judiciales las que acaben por decidir qué planificación es posible y el modelo territorial resultante, de forma sobrevenida sin una concepción previa clara del modelo o visión territorial que la planificación persigue. El cambio legislativo facilitará el cambio de la jurisprudencia (el primero es anterior a la segunda</w:t>
      </w:r>
      <w:r w:rsidR="00065888">
        <w:rPr>
          <w:rFonts w:ascii="Segoe UI" w:hAnsi="Segoe UI" w:cs="Segoe UI"/>
          <w:bCs/>
        </w:rPr>
        <w:t xml:space="preserve"> o, dicho de otro modo, la segunda no puede solucionar los límites de la legislación existente</w:t>
      </w:r>
      <w:r w:rsidRPr="009325D3">
        <w:rPr>
          <w:rFonts w:ascii="Segoe UI" w:hAnsi="Segoe UI" w:cs="Segoe UI"/>
          <w:bCs/>
        </w:rPr>
        <w:t>).</w:t>
      </w:r>
    </w:p>
    <w:p w14:paraId="40AC9504" w14:textId="2F05A7B3" w:rsidR="008D0C3E" w:rsidRPr="009325D3" w:rsidRDefault="008D0C3E" w:rsidP="009325D3">
      <w:pPr>
        <w:contextualSpacing/>
        <w:jc w:val="both"/>
        <w:rPr>
          <w:rFonts w:ascii="Segoe UI" w:hAnsi="Segoe UI" w:cs="Segoe UI"/>
        </w:rPr>
      </w:pPr>
    </w:p>
    <w:p w14:paraId="3B764248" w14:textId="26E6CF7B" w:rsidR="00791B31" w:rsidRPr="009325D3" w:rsidRDefault="00791B31" w:rsidP="009325D3">
      <w:pPr>
        <w:pStyle w:val="Prrafodelista"/>
        <w:numPr>
          <w:ilvl w:val="0"/>
          <w:numId w:val="13"/>
        </w:numPr>
        <w:spacing w:line="240" w:lineRule="auto"/>
        <w:ind w:left="426" w:hanging="426"/>
        <w:jc w:val="both"/>
        <w:rPr>
          <w:rFonts w:ascii="Segoe UI" w:hAnsi="Segoe UI" w:cs="Segoe UI"/>
        </w:rPr>
      </w:pPr>
      <w:r w:rsidRPr="009325D3">
        <w:rPr>
          <w:rFonts w:ascii="Segoe UI" w:hAnsi="Segoe UI" w:cs="Segoe UI"/>
        </w:rPr>
        <w:t>Se necesita una progresiva adaptación de las normativas territoriales, urbanas y de incidencia territorial a las nuevas condiciones de una sociedad en cambio</w:t>
      </w:r>
      <w:r w:rsidR="00781AAB" w:rsidRPr="009325D3">
        <w:rPr>
          <w:rFonts w:ascii="Segoe UI" w:hAnsi="Segoe UI" w:cs="Segoe UI"/>
        </w:rPr>
        <w:t xml:space="preserve"> y </w:t>
      </w:r>
      <w:r w:rsidR="005215F8" w:rsidRPr="009325D3">
        <w:rPr>
          <w:rFonts w:ascii="Segoe UI" w:hAnsi="Segoe UI" w:cs="Segoe UI"/>
        </w:rPr>
        <w:t>u</w:t>
      </w:r>
      <w:r w:rsidR="00781AAB" w:rsidRPr="009325D3">
        <w:rPr>
          <w:rFonts w:ascii="Segoe UI" w:hAnsi="Segoe UI" w:cs="Segoe UI"/>
        </w:rPr>
        <w:t>tilizar las herramientas de OT en sentido positivo (</w:t>
      </w:r>
      <w:r w:rsidR="005F7DCA" w:rsidRPr="009325D3">
        <w:rPr>
          <w:rFonts w:ascii="Segoe UI" w:hAnsi="Segoe UI" w:cs="Segoe UI"/>
        </w:rPr>
        <w:t xml:space="preserve">aprovechando la figura de la </w:t>
      </w:r>
      <w:r w:rsidR="001B6C7A">
        <w:rPr>
          <w:rFonts w:ascii="Segoe UI" w:hAnsi="Segoe UI" w:cs="Segoe UI"/>
        </w:rPr>
        <w:t>IV</w:t>
      </w:r>
      <w:r w:rsidR="00781AAB" w:rsidRPr="009325D3">
        <w:rPr>
          <w:rFonts w:ascii="Segoe UI" w:hAnsi="Segoe UI" w:cs="Segoe UI"/>
        </w:rPr>
        <w:t>), en vez de negativo señala</w:t>
      </w:r>
      <w:r w:rsidR="00065888">
        <w:rPr>
          <w:rFonts w:ascii="Segoe UI" w:hAnsi="Segoe UI" w:cs="Segoe UI"/>
        </w:rPr>
        <w:t>ndo</w:t>
      </w:r>
      <w:r w:rsidR="00781AAB" w:rsidRPr="009325D3">
        <w:rPr>
          <w:rFonts w:ascii="Segoe UI" w:hAnsi="Segoe UI" w:cs="Segoe UI"/>
        </w:rPr>
        <w:t xml:space="preserve"> simplemente restricciones (</w:t>
      </w:r>
      <w:r w:rsidR="005F7DCA" w:rsidRPr="009325D3">
        <w:rPr>
          <w:rFonts w:ascii="Segoe UI" w:hAnsi="Segoe UI" w:cs="Segoe UI"/>
        </w:rPr>
        <w:t>limitando, prohibiendo o corrigiendo ciertos usos en según qué espacios</w:t>
      </w:r>
      <w:r w:rsidR="00781AAB" w:rsidRPr="009325D3">
        <w:rPr>
          <w:rFonts w:ascii="Segoe UI" w:hAnsi="Segoe UI" w:cs="Segoe UI"/>
        </w:rPr>
        <w:t>)</w:t>
      </w:r>
      <w:r w:rsidR="00065888">
        <w:rPr>
          <w:rFonts w:ascii="Segoe UI" w:hAnsi="Segoe UI" w:cs="Segoe UI"/>
        </w:rPr>
        <w:t>.</w:t>
      </w:r>
      <w:r w:rsidR="00781AAB" w:rsidRPr="009325D3">
        <w:rPr>
          <w:rFonts w:ascii="Segoe UI" w:hAnsi="Segoe UI" w:cs="Segoe UI"/>
        </w:rPr>
        <w:t xml:space="preserve"> </w:t>
      </w:r>
    </w:p>
    <w:p w14:paraId="3040238F" w14:textId="77777777" w:rsidR="00E1418D" w:rsidRPr="009325D3" w:rsidRDefault="00E1418D" w:rsidP="009325D3">
      <w:pPr>
        <w:pStyle w:val="Prrafodelista"/>
        <w:spacing w:line="240" w:lineRule="auto"/>
        <w:rPr>
          <w:rFonts w:ascii="Segoe UI" w:hAnsi="Segoe UI" w:cs="Segoe UI"/>
        </w:rPr>
      </w:pPr>
    </w:p>
    <w:p w14:paraId="6DD18355" w14:textId="0533FAEA" w:rsidR="008D0C3E" w:rsidRPr="009325D3" w:rsidRDefault="00065888" w:rsidP="009325D3">
      <w:pPr>
        <w:pStyle w:val="Prrafodelista"/>
        <w:numPr>
          <w:ilvl w:val="0"/>
          <w:numId w:val="13"/>
        </w:numPr>
        <w:autoSpaceDE w:val="0"/>
        <w:autoSpaceDN w:val="0"/>
        <w:adjustRightInd w:val="0"/>
        <w:spacing w:after="0" w:line="240" w:lineRule="auto"/>
        <w:ind w:left="425" w:hanging="425"/>
        <w:contextualSpacing w:val="0"/>
        <w:jc w:val="both"/>
        <w:rPr>
          <w:rFonts w:ascii="Segoe UI" w:hAnsi="Segoe UI" w:cs="Segoe UI"/>
          <w:lang w:val="es-ES"/>
        </w:rPr>
      </w:pPr>
      <w:r>
        <w:rPr>
          <w:rFonts w:ascii="Segoe UI" w:hAnsi="Segoe UI" w:cs="Segoe UI"/>
          <w:lang w:val="es-ES"/>
        </w:rPr>
        <w:lastRenderedPageBreak/>
        <w:t>E</w:t>
      </w:r>
      <w:r w:rsidRPr="009325D3">
        <w:rPr>
          <w:rFonts w:ascii="Segoe UI" w:hAnsi="Segoe UI" w:cs="Segoe UI"/>
          <w:lang w:val="es-ES"/>
        </w:rPr>
        <w:t xml:space="preserve">s imprescindible </w:t>
      </w:r>
      <w:r>
        <w:rPr>
          <w:rFonts w:ascii="Segoe UI" w:hAnsi="Segoe UI" w:cs="Segoe UI"/>
          <w:lang w:val="es-ES"/>
        </w:rPr>
        <w:t>la</w:t>
      </w:r>
      <w:r w:rsidRPr="009325D3">
        <w:rPr>
          <w:rFonts w:ascii="Segoe UI" w:hAnsi="Segoe UI" w:cs="Segoe UI"/>
          <w:lang w:val="es-ES"/>
        </w:rPr>
        <w:t xml:space="preserve"> evaluación de los </w:t>
      </w:r>
      <w:r w:rsidRPr="009325D3">
        <w:rPr>
          <w:rFonts w:ascii="Segoe UI" w:hAnsi="Segoe UI" w:cs="Segoe UI"/>
          <w:spacing w:val="-3"/>
          <w:lang w:val="es-ES"/>
        </w:rPr>
        <w:t xml:space="preserve">efectos derivados de </w:t>
      </w:r>
      <w:r>
        <w:rPr>
          <w:rFonts w:ascii="Segoe UI" w:hAnsi="Segoe UI" w:cs="Segoe UI"/>
          <w:spacing w:val="-3"/>
          <w:lang w:val="es-ES"/>
        </w:rPr>
        <w:t>la</w:t>
      </w:r>
      <w:r w:rsidRPr="009325D3">
        <w:rPr>
          <w:rFonts w:ascii="Segoe UI" w:hAnsi="Segoe UI" w:cs="Segoe UI"/>
          <w:spacing w:val="-3"/>
          <w:lang w:val="es-ES"/>
        </w:rPr>
        <w:t xml:space="preserve"> implantación y gestión</w:t>
      </w:r>
      <w:r>
        <w:rPr>
          <w:rFonts w:ascii="Segoe UI" w:hAnsi="Segoe UI" w:cs="Segoe UI"/>
          <w:spacing w:val="-3"/>
          <w:lang w:val="es-ES"/>
        </w:rPr>
        <w:t xml:space="preserve"> de los planes</w:t>
      </w:r>
      <w:r w:rsidRPr="009325D3">
        <w:rPr>
          <w:rFonts w:ascii="Segoe UI" w:hAnsi="Segoe UI" w:cs="Segoe UI"/>
          <w:spacing w:val="-3"/>
          <w:lang w:val="es-ES"/>
        </w:rPr>
        <w:t xml:space="preserve">, </w:t>
      </w:r>
      <w:r w:rsidRPr="009325D3">
        <w:rPr>
          <w:rFonts w:ascii="Segoe UI" w:hAnsi="Segoe UI" w:cs="Segoe UI"/>
          <w:lang w:val="es-ES"/>
        </w:rPr>
        <w:t>y un seguimiento periódico y proactivo del grado de consecución de los objetivos establecidos, que eviten su banalización y conviertan esas planificaciones en procesos dinámicos y flexibles en su adaptación al</w:t>
      </w:r>
      <w:r w:rsidRPr="009325D3">
        <w:rPr>
          <w:rFonts w:ascii="Segoe UI" w:hAnsi="Segoe UI" w:cs="Segoe UI"/>
          <w:spacing w:val="-35"/>
          <w:lang w:val="es-ES"/>
        </w:rPr>
        <w:t xml:space="preserve"> </w:t>
      </w:r>
      <w:r w:rsidRPr="009325D3">
        <w:rPr>
          <w:rFonts w:ascii="Segoe UI" w:hAnsi="Segoe UI" w:cs="Segoe UI"/>
          <w:lang w:val="es-ES"/>
        </w:rPr>
        <w:t>cambio.</w:t>
      </w:r>
      <w:r>
        <w:rPr>
          <w:rFonts w:ascii="Segoe UI" w:hAnsi="Segoe UI" w:cs="Segoe UI"/>
          <w:lang w:val="es-ES"/>
        </w:rPr>
        <w:t xml:space="preserve"> </w:t>
      </w:r>
      <w:r>
        <w:rPr>
          <w:rFonts w:ascii="Segoe UI" w:hAnsi="Segoe UI" w:cs="Segoe UI"/>
        </w:rPr>
        <w:t>D</w:t>
      </w:r>
      <w:r w:rsidR="00EC1287" w:rsidRPr="009325D3">
        <w:rPr>
          <w:rFonts w:ascii="Segoe UI" w:hAnsi="Segoe UI" w:cs="Segoe UI"/>
        </w:rPr>
        <w:t xml:space="preserve">ebe servir de base para la actualización, modificación o revisión de los mismos. </w:t>
      </w:r>
    </w:p>
    <w:p w14:paraId="08A0B1C3" w14:textId="77777777" w:rsidR="00EC1287" w:rsidRPr="009325D3" w:rsidRDefault="00EC1287" w:rsidP="009325D3">
      <w:pPr>
        <w:pStyle w:val="Prrafodelista"/>
        <w:autoSpaceDE w:val="0"/>
        <w:autoSpaceDN w:val="0"/>
        <w:adjustRightInd w:val="0"/>
        <w:spacing w:after="0" w:line="240" w:lineRule="auto"/>
        <w:ind w:left="425"/>
        <w:contextualSpacing w:val="0"/>
        <w:jc w:val="both"/>
        <w:rPr>
          <w:rFonts w:ascii="Segoe UI" w:hAnsi="Segoe UI" w:cs="Segoe UI"/>
          <w:lang w:val="es-ES"/>
        </w:rPr>
      </w:pPr>
    </w:p>
    <w:p w14:paraId="19A8471F" w14:textId="0B9195DD" w:rsidR="008D0C3E" w:rsidRPr="009325D3" w:rsidRDefault="008D0C3E" w:rsidP="009325D3">
      <w:pPr>
        <w:pStyle w:val="Prrafodelista"/>
        <w:numPr>
          <w:ilvl w:val="0"/>
          <w:numId w:val="13"/>
        </w:numPr>
        <w:autoSpaceDE w:val="0"/>
        <w:autoSpaceDN w:val="0"/>
        <w:adjustRightInd w:val="0"/>
        <w:spacing w:after="0" w:line="240" w:lineRule="auto"/>
        <w:ind w:left="425" w:hanging="425"/>
        <w:contextualSpacing w:val="0"/>
        <w:jc w:val="both"/>
        <w:rPr>
          <w:rFonts w:ascii="Segoe UI" w:hAnsi="Segoe UI" w:cs="Segoe UI"/>
          <w:lang w:val="es-ES"/>
        </w:rPr>
      </w:pPr>
      <w:r w:rsidRPr="009325D3">
        <w:rPr>
          <w:rFonts w:ascii="Segoe UI" w:hAnsi="Segoe UI" w:cs="Segoe UI"/>
          <w:lang w:val="es-ES"/>
        </w:rPr>
        <w:t xml:space="preserve">Se apuesta por una nueva concepción de la planificación que esté abierta a un proceso proactivo que posibilite la evaluación y seguimiento continuo de su implementación, el reestudio de los contenidos y la propuesta de nuevas políticas de cara al futuro. </w:t>
      </w:r>
      <w:r w:rsidR="00065888" w:rsidRPr="009325D3">
        <w:rPr>
          <w:rFonts w:ascii="Segoe UI" w:hAnsi="Segoe UI" w:cs="Segoe UI"/>
        </w:rPr>
        <w:t>Para ello, resulta esencial articular mecanismos que posibiliten una efectiva gestión e implementación de los planes territoriales, i</w:t>
      </w:r>
      <w:r w:rsidR="00065888" w:rsidRPr="009325D3">
        <w:rPr>
          <w:rFonts w:ascii="Segoe UI" w:hAnsi="Segoe UI" w:cs="Segoe UI"/>
          <w:lang w:val="es-ES"/>
        </w:rPr>
        <w:t>ncorporando nuevas formas de gobernanza que garanticen la máxima concertación y acuerdos previos, y que aseguren la colaboración entre las administraciones públicas, el ámbito científico y la sociedad civil.</w:t>
      </w:r>
    </w:p>
    <w:p w14:paraId="31EA9FF1" w14:textId="77777777" w:rsidR="005F7DCA" w:rsidRPr="009325D3" w:rsidRDefault="005F7DCA" w:rsidP="009325D3">
      <w:pPr>
        <w:pStyle w:val="Prrafodelista"/>
        <w:spacing w:after="0" w:line="240" w:lineRule="auto"/>
        <w:contextualSpacing w:val="0"/>
        <w:rPr>
          <w:rFonts w:ascii="Segoe UI" w:hAnsi="Segoe UI" w:cs="Segoe UI"/>
          <w:lang w:val="es-ES"/>
        </w:rPr>
      </w:pPr>
    </w:p>
    <w:p w14:paraId="602D4304" w14:textId="0F309C82" w:rsidR="008D0C3E" w:rsidRPr="009325D3" w:rsidRDefault="008D0C3E" w:rsidP="009325D3">
      <w:pPr>
        <w:pStyle w:val="Prrafodelista"/>
        <w:numPr>
          <w:ilvl w:val="0"/>
          <w:numId w:val="13"/>
        </w:numPr>
        <w:spacing w:after="0" w:line="240" w:lineRule="auto"/>
        <w:ind w:left="425" w:hanging="426"/>
        <w:contextualSpacing w:val="0"/>
        <w:jc w:val="both"/>
        <w:rPr>
          <w:rFonts w:ascii="Segoe UI" w:hAnsi="Segoe UI" w:cs="Segoe UI"/>
        </w:rPr>
      </w:pPr>
      <w:r w:rsidRPr="009325D3">
        <w:rPr>
          <w:rFonts w:ascii="Segoe UI" w:hAnsi="Segoe UI" w:cs="Segoe UI"/>
        </w:rPr>
        <w:t xml:space="preserve">La importancia </w:t>
      </w:r>
      <w:r w:rsidR="00065888">
        <w:rPr>
          <w:rFonts w:ascii="Segoe UI" w:hAnsi="Segoe UI" w:cs="Segoe UI"/>
        </w:rPr>
        <w:t>otorgada</w:t>
      </w:r>
      <w:r w:rsidR="00065888" w:rsidRPr="009325D3">
        <w:rPr>
          <w:rFonts w:ascii="Segoe UI" w:hAnsi="Segoe UI" w:cs="Segoe UI"/>
        </w:rPr>
        <w:t xml:space="preserve"> </w:t>
      </w:r>
      <w:r w:rsidRPr="009325D3">
        <w:rPr>
          <w:rFonts w:ascii="Segoe UI" w:hAnsi="Segoe UI" w:cs="Segoe UI"/>
        </w:rPr>
        <w:t xml:space="preserve">al proceso de evaluación y seguimiento constituye un intento de superar una práctica habitual </w:t>
      </w:r>
      <w:r w:rsidR="00065888">
        <w:rPr>
          <w:rFonts w:ascii="Segoe UI" w:hAnsi="Segoe UI" w:cs="Segoe UI"/>
        </w:rPr>
        <w:t xml:space="preserve">de la planificación </w:t>
      </w:r>
      <w:r w:rsidRPr="009325D3">
        <w:rPr>
          <w:rFonts w:ascii="Segoe UI" w:hAnsi="Segoe UI" w:cs="Segoe UI"/>
        </w:rPr>
        <w:t>que se limita, básicamente, a proponer un modelo territorial</w:t>
      </w:r>
      <w:r w:rsidR="00065888">
        <w:rPr>
          <w:rFonts w:ascii="Segoe UI" w:hAnsi="Segoe UI" w:cs="Segoe UI"/>
        </w:rPr>
        <w:t xml:space="preserve"> (en el mejor de los casos)</w:t>
      </w:r>
      <w:r w:rsidRPr="009325D3">
        <w:rPr>
          <w:rFonts w:ascii="Segoe UI" w:hAnsi="Segoe UI" w:cs="Segoe UI"/>
        </w:rPr>
        <w:t xml:space="preserve"> y las acciones </w:t>
      </w:r>
      <w:r w:rsidR="00065888">
        <w:rPr>
          <w:rFonts w:ascii="Segoe UI" w:hAnsi="Segoe UI" w:cs="Segoe UI"/>
        </w:rPr>
        <w:t>e instrumentos</w:t>
      </w:r>
      <w:r w:rsidRPr="009325D3">
        <w:rPr>
          <w:rFonts w:ascii="Segoe UI" w:hAnsi="Segoe UI" w:cs="Segoe UI"/>
        </w:rPr>
        <w:t xml:space="preserve"> correspondientes</w:t>
      </w:r>
      <w:r w:rsidR="00065888">
        <w:rPr>
          <w:rFonts w:ascii="Segoe UI" w:hAnsi="Segoe UI" w:cs="Segoe UI"/>
        </w:rPr>
        <w:t>, pero no a su aplicación y al control de su eficacia.</w:t>
      </w:r>
    </w:p>
    <w:p w14:paraId="1CA31B37" w14:textId="052B5A5A" w:rsidR="005F7DCA" w:rsidRPr="009325D3" w:rsidRDefault="005F7DCA" w:rsidP="009325D3">
      <w:pPr>
        <w:pStyle w:val="Prrafodelista"/>
        <w:spacing w:after="0" w:line="240" w:lineRule="auto"/>
        <w:ind w:left="425"/>
        <w:contextualSpacing w:val="0"/>
        <w:jc w:val="both"/>
        <w:rPr>
          <w:rFonts w:ascii="Segoe UI" w:hAnsi="Segoe UI" w:cs="Segoe UI"/>
        </w:rPr>
      </w:pPr>
    </w:p>
    <w:p w14:paraId="5808F14E" w14:textId="66DAC617" w:rsidR="00EC1287" w:rsidRPr="009325D3" w:rsidRDefault="00EC1287" w:rsidP="009325D3">
      <w:pPr>
        <w:ind w:left="284" w:hanging="284"/>
        <w:jc w:val="both"/>
        <w:rPr>
          <w:rFonts w:ascii="Segoe UI" w:hAnsi="Segoe UI" w:cs="Segoe UI"/>
          <w:b/>
          <w:bCs/>
        </w:rPr>
      </w:pPr>
      <w:r w:rsidRPr="009325D3">
        <w:rPr>
          <w:rFonts w:ascii="Segoe UI" w:hAnsi="Segoe UI" w:cs="Segoe UI"/>
          <w:b/>
        </w:rPr>
        <w:t xml:space="preserve">SEXTA CONCLUSIÓN: </w:t>
      </w:r>
      <w:r w:rsidRPr="009325D3">
        <w:rPr>
          <w:rFonts w:ascii="Segoe UI" w:hAnsi="Segoe UI" w:cs="Segoe UI"/>
          <w:b/>
          <w:bCs/>
        </w:rPr>
        <w:t xml:space="preserve">Se reivindica la Ordenación del Territorio como planificación integral, de carácter transversal, como </w:t>
      </w:r>
      <w:r w:rsidR="00C46A34" w:rsidRPr="009325D3">
        <w:rPr>
          <w:rFonts w:ascii="Segoe UI" w:hAnsi="Segoe UI" w:cs="Segoe UI"/>
          <w:b/>
          <w:bCs/>
        </w:rPr>
        <w:t>política</w:t>
      </w:r>
      <w:r w:rsidRPr="009325D3">
        <w:rPr>
          <w:rFonts w:ascii="Segoe UI" w:hAnsi="Segoe UI" w:cs="Segoe UI"/>
          <w:b/>
          <w:bCs/>
        </w:rPr>
        <w:t xml:space="preserve"> y como elemento cultural (cultura </w:t>
      </w:r>
      <w:r w:rsidR="002E7F53" w:rsidRPr="009325D3">
        <w:rPr>
          <w:rFonts w:ascii="Segoe UI" w:hAnsi="Segoe UI" w:cs="Segoe UI"/>
          <w:b/>
          <w:bCs/>
        </w:rPr>
        <w:t xml:space="preserve">territorial y cultura </w:t>
      </w:r>
      <w:r w:rsidRPr="009325D3">
        <w:rPr>
          <w:rFonts w:ascii="Segoe UI" w:hAnsi="Segoe UI" w:cs="Segoe UI"/>
          <w:b/>
          <w:bCs/>
        </w:rPr>
        <w:t>de planificación).</w:t>
      </w:r>
    </w:p>
    <w:p w14:paraId="1700C17F" w14:textId="77777777" w:rsidR="00573241" w:rsidRPr="009325D3" w:rsidRDefault="00573241" w:rsidP="009325D3">
      <w:pPr>
        <w:ind w:left="284" w:hanging="284"/>
        <w:jc w:val="both"/>
        <w:rPr>
          <w:rFonts w:ascii="Segoe UI" w:hAnsi="Segoe UI" w:cs="Segoe UI"/>
          <w:b/>
          <w:bCs/>
        </w:rPr>
      </w:pPr>
    </w:p>
    <w:p w14:paraId="6EA33996" w14:textId="729B2AB2" w:rsidR="00015931" w:rsidRPr="009325D3" w:rsidRDefault="00015931" w:rsidP="009325D3">
      <w:pPr>
        <w:pStyle w:val="Prrafodelista"/>
        <w:numPr>
          <w:ilvl w:val="0"/>
          <w:numId w:val="13"/>
        </w:numPr>
        <w:spacing w:after="0" w:line="240" w:lineRule="auto"/>
        <w:ind w:left="425" w:hanging="425"/>
        <w:contextualSpacing w:val="0"/>
        <w:jc w:val="both"/>
        <w:rPr>
          <w:rFonts w:ascii="Segoe UI" w:hAnsi="Segoe UI" w:cs="Segoe UI"/>
        </w:rPr>
      </w:pPr>
      <w:r w:rsidRPr="009325D3">
        <w:rPr>
          <w:rFonts w:ascii="Segoe UI" w:hAnsi="Segoe UI" w:cs="Segoe UI"/>
        </w:rPr>
        <w:t xml:space="preserve">Las Planificaciones </w:t>
      </w:r>
      <w:r w:rsidRPr="009325D3">
        <w:rPr>
          <w:rFonts w:ascii="Segoe UI" w:hAnsi="Segoe UI" w:cs="Segoe UI"/>
          <w:spacing w:val="-4"/>
        </w:rPr>
        <w:t xml:space="preserve">Territoriales, </w:t>
      </w:r>
      <w:r w:rsidRPr="009325D3">
        <w:rPr>
          <w:rFonts w:ascii="Segoe UI" w:hAnsi="Segoe UI" w:cs="Segoe UI"/>
        </w:rPr>
        <w:t>Ambientales y Urbanas, que inciden sobre sistemas complejos, continuos y dinámicos del territorio, requieren un planteamiento</w:t>
      </w:r>
      <w:r w:rsidR="00065888">
        <w:rPr>
          <w:rFonts w:ascii="Segoe UI" w:hAnsi="Segoe UI" w:cs="Segoe UI"/>
        </w:rPr>
        <w:t xml:space="preserve"> integral,</w:t>
      </w:r>
      <w:r w:rsidRPr="009325D3">
        <w:rPr>
          <w:rFonts w:ascii="Segoe UI" w:hAnsi="Segoe UI" w:cs="Segoe UI"/>
        </w:rPr>
        <w:t xml:space="preserve"> </w:t>
      </w:r>
      <w:proofErr w:type="spellStart"/>
      <w:r w:rsidRPr="009325D3">
        <w:rPr>
          <w:rFonts w:ascii="Segoe UI" w:hAnsi="Segoe UI" w:cs="Segoe UI"/>
        </w:rPr>
        <w:t>multiescalar</w:t>
      </w:r>
      <w:proofErr w:type="spellEnd"/>
      <w:r w:rsidRPr="009325D3">
        <w:rPr>
          <w:rFonts w:ascii="Segoe UI" w:hAnsi="Segoe UI" w:cs="Segoe UI"/>
        </w:rPr>
        <w:t xml:space="preserve"> (local, metropolitano, regional…), multifuncional y multisectorial. Un planteamiento que entienda el territorio, el ambiente y las áreas urbanas como espacios diversos, complejos y compactos, integrados e interrelacionados, que tenga capacidad para configurar modelos de desarrollo sostenible con un adecuado equilibrio ecológico, energético y funcional</w:t>
      </w:r>
      <w:r w:rsidR="00EB4DDB">
        <w:rPr>
          <w:rFonts w:ascii="Segoe UI" w:hAnsi="Segoe UI" w:cs="Segoe UI"/>
        </w:rPr>
        <w:t>, de forma abierta y participada.</w:t>
      </w:r>
    </w:p>
    <w:p w14:paraId="304F65E1" w14:textId="77777777" w:rsidR="004624A3" w:rsidRPr="009325D3" w:rsidRDefault="004624A3" w:rsidP="009325D3">
      <w:pPr>
        <w:pStyle w:val="Prrafodelista"/>
        <w:spacing w:after="0" w:line="240" w:lineRule="auto"/>
        <w:ind w:left="425"/>
        <w:contextualSpacing w:val="0"/>
        <w:jc w:val="both"/>
        <w:rPr>
          <w:rFonts w:ascii="Segoe UI" w:hAnsi="Segoe UI" w:cs="Segoe UI"/>
        </w:rPr>
      </w:pPr>
    </w:p>
    <w:p w14:paraId="0DA0D81E" w14:textId="26826C9F" w:rsidR="00EC1287" w:rsidRPr="009325D3" w:rsidRDefault="00EB4DDB" w:rsidP="0009501D">
      <w:pPr>
        <w:pStyle w:val="Prrafodelista"/>
        <w:numPr>
          <w:ilvl w:val="0"/>
          <w:numId w:val="13"/>
        </w:numPr>
        <w:autoSpaceDE w:val="0"/>
        <w:autoSpaceDN w:val="0"/>
        <w:adjustRightInd w:val="0"/>
        <w:spacing w:after="0" w:line="240" w:lineRule="auto"/>
        <w:ind w:left="425" w:hanging="425"/>
        <w:contextualSpacing w:val="0"/>
        <w:jc w:val="both"/>
        <w:rPr>
          <w:rFonts w:ascii="Segoe UI" w:hAnsi="Segoe UI" w:cs="Segoe UI"/>
          <w:lang w:val="es-ES"/>
        </w:rPr>
      </w:pPr>
      <w:r w:rsidRPr="00AE69DE">
        <w:rPr>
          <w:rFonts w:ascii="Segoe UI" w:hAnsi="Segoe UI" w:cs="Segoe UI"/>
        </w:rPr>
        <w:t>Una política territorial integrada implica una distribución de recursos desde las actuales políticas sectoriales de la Administración General del Estado (AGE) hacia las Comunidades Autónomas y ciudades, para atender con mayor proximidad las prioridades sociales y ambientales. Las políticas sectoriales (transporte, energía, agua…) no deben sustituir a una política territorial integrada</w:t>
      </w:r>
      <w:r w:rsidR="00EC1287" w:rsidRPr="009325D3">
        <w:rPr>
          <w:rFonts w:ascii="Segoe UI" w:hAnsi="Segoe UI" w:cs="Segoe UI"/>
          <w:lang w:val="es-ES"/>
        </w:rPr>
        <w:t xml:space="preserve">. </w:t>
      </w:r>
    </w:p>
    <w:p w14:paraId="644C7C87" w14:textId="77777777" w:rsidR="00A92817" w:rsidRPr="009325D3" w:rsidRDefault="00A92817" w:rsidP="0009501D">
      <w:pPr>
        <w:autoSpaceDE w:val="0"/>
        <w:autoSpaceDN w:val="0"/>
        <w:adjustRightInd w:val="0"/>
        <w:spacing w:after="60"/>
        <w:jc w:val="both"/>
        <w:rPr>
          <w:rFonts w:ascii="Segoe UI" w:hAnsi="Segoe UI" w:cs="Segoe UI"/>
          <w:strike/>
        </w:rPr>
      </w:pPr>
    </w:p>
    <w:p w14:paraId="5B819793" w14:textId="7FB2772C" w:rsidR="002E7F53" w:rsidRPr="009325D3" w:rsidRDefault="000B0F1C" w:rsidP="009325D3">
      <w:pPr>
        <w:pStyle w:val="Prrafodelista"/>
        <w:autoSpaceDE w:val="0"/>
        <w:autoSpaceDN w:val="0"/>
        <w:adjustRightInd w:val="0"/>
        <w:spacing w:after="60" w:line="240" w:lineRule="auto"/>
        <w:ind w:left="425" w:hanging="425"/>
        <w:contextualSpacing w:val="0"/>
        <w:jc w:val="both"/>
        <w:rPr>
          <w:rFonts w:ascii="Segoe UI" w:hAnsi="Segoe UI" w:cs="Segoe UI"/>
          <w:bCs/>
        </w:rPr>
      </w:pPr>
      <w:r w:rsidRPr="009325D3">
        <w:rPr>
          <w:rFonts w:ascii="Segoe UI" w:hAnsi="Segoe UI" w:cs="Segoe UI"/>
          <w:lang w:val="es-ES"/>
        </w:rPr>
        <w:t>71</w:t>
      </w:r>
      <w:r w:rsidR="002E7F53" w:rsidRPr="009325D3">
        <w:rPr>
          <w:rFonts w:ascii="Segoe UI" w:hAnsi="Segoe UI" w:cs="Segoe UI"/>
          <w:lang w:val="es-ES"/>
        </w:rPr>
        <w:t xml:space="preserve">) </w:t>
      </w:r>
      <w:r w:rsidR="008D0C3E" w:rsidRPr="009325D3">
        <w:rPr>
          <w:rFonts w:ascii="Segoe UI" w:hAnsi="Segoe UI" w:cs="Segoe UI"/>
          <w:bCs/>
        </w:rPr>
        <w:t>Ello nos lleva de lleno a la cuestión de la coordinación administrativa</w:t>
      </w:r>
      <w:r w:rsidR="00EB4DDB">
        <w:rPr>
          <w:rFonts w:ascii="Segoe UI" w:hAnsi="Segoe UI" w:cs="Segoe UI"/>
          <w:bCs/>
        </w:rPr>
        <w:t xml:space="preserve">, que </w:t>
      </w:r>
      <w:r w:rsidR="002E7F53" w:rsidRPr="009325D3">
        <w:rPr>
          <w:rFonts w:ascii="Segoe UI" w:hAnsi="Segoe UI" w:cs="Segoe UI"/>
          <w:lang w:val="es-ES"/>
        </w:rPr>
        <w:t>se reconoce de nuevo como elemento clave</w:t>
      </w:r>
      <w:r w:rsidR="00EB4DDB">
        <w:rPr>
          <w:rFonts w:ascii="Segoe UI" w:hAnsi="Segoe UI" w:cs="Segoe UI"/>
          <w:lang w:val="es-ES"/>
        </w:rPr>
        <w:t xml:space="preserve"> y que resulta</w:t>
      </w:r>
      <w:r w:rsidR="002E7F53" w:rsidRPr="009325D3">
        <w:rPr>
          <w:rFonts w:ascii="Segoe UI" w:hAnsi="Segoe UI" w:cs="Segoe UI"/>
          <w:lang w:val="es-ES"/>
        </w:rPr>
        <w:t xml:space="preserve"> necesaria a la hora de desarrollar una legislación o planificación no conflictiva con la que poder lograr los objetivos previstos</w:t>
      </w:r>
      <w:r w:rsidR="00EB4DDB">
        <w:rPr>
          <w:rFonts w:ascii="Segoe UI" w:hAnsi="Segoe UI" w:cs="Segoe UI"/>
          <w:lang w:val="es-ES"/>
        </w:rPr>
        <w:t>. Sin embargo,</w:t>
      </w:r>
      <w:r w:rsidR="002E7F53" w:rsidRPr="009325D3">
        <w:rPr>
          <w:rFonts w:ascii="Segoe UI" w:hAnsi="Segoe UI" w:cs="Segoe UI"/>
          <w:lang w:val="es-ES"/>
        </w:rPr>
        <w:t xml:space="preserve"> no siempre queda clara la voluntad política necesaria para </w:t>
      </w:r>
      <w:r w:rsidR="00EB4DDB">
        <w:rPr>
          <w:rFonts w:ascii="Segoe UI" w:hAnsi="Segoe UI" w:cs="Segoe UI"/>
          <w:lang w:val="es-ES"/>
        </w:rPr>
        <w:t>dicha</w:t>
      </w:r>
      <w:r w:rsidR="00EB4DDB" w:rsidRPr="009325D3">
        <w:rPr>
          <w:rFonts w:ascii="Segoe UI" w:hAnsi="Segoe UI" w:cs="Segoe UI"/>
          <w:lang w:val="es-ES"/>
        </w:rPr>
        <w:t xml:space="preserve"> </w:t>
      </w:r>
      <w:r w:rsidR="002E7F53" w:rsidRPr="009325D3">
        <w:rPr>
          <w:rFonts w:ascii="Segoe UI" w:hAnsi="Segoe UI" w:cs="Segoe UI"/>
          <w:lang w:val="es-ES"/>
        </w:rPr>
        <w:t xml:space="preserve">coordinación. </w:t>
      </w:r>
    </w:p>
    <w:p w14:paraId="5D9C7C69" w14:textId="292F796E" w:rsidR="008D0C3E" w:rsidRPr="009325D3" w:rsidRDefault="00EB4DDB" w:rsidP="009325D3">
      <w:pPr>
        <w:pStyle w:val="Prrafodelista"/>
        <w:widowControl w:val="0"/>
        <w:autoSpaceDE w:val="0"/>
        <w:autoSpaceDN w:val="0"/>
        <w:adjustRightInd w:val="0"/>
        <w:spacing w:after="0" w:line="240" w:lineRule="auto"/>
        <w:ind w:left="425"/>
        <w:contextualSpacing w:val="0"/>
        <w:jc w:val="both"/>
        <w:rPr>
          <w:rFonts w:ascii="Segoe UI" w:hAnsi="Segoe UI" w:cs="Segoe UI"/>
          <w:bCs/>
        </w:rPr>
      </w:pPr>
      <w:r>
        <w:rPr>
          <w:rFonts w:ascii="Segoe UI" w:hAnsi="Segoe UI" w:cs="Segoe UI"/>
          <w:bCs/>
        </w:rPr>
        <w:t>C</w:t>
      </w:r>
      <w:r w:rsidR="002E7F53" w:rsidRPr="009325D3">
        <w:rPr>
          <w:rFonts w:ascii="Segoe UI" w:hAnsi="Segoe UI" w:cs="Segoe UI"/>
          <w:bCs/>
        </w:rPr>
        <w:t xml:space="preserve">omo ejemplo </w:t>
      </w:r>
      <w:r>
        <w:rPr>
          <w:rFonts w:ascii="Segoe UI" w:hAnsi="Segoe UI" w:cs="Segoe UI"/>
          <w:bCs/>
        </w:rPr>
        <w:t>se señala</w:t>
      </w:r>
      <w:r w:rsidR="008D0C3E" w:rsidRPr="009325D3">
        <w:rPr>
          <w:rFonts w:ascii="Segoe UI" w:hAnsi="Segoe UI" w:cs="Segoe UI"/>
          <w:bCs/>
        </w:rPr>
        <w:t xml:space="preserve"> </w:t>
      </w:r>
      <w:r>
        <w:rPr>
          <w:rFonts w:ascii="Segoe UI" w:hAnsi="Segoe UI" w:cs="Segoe UI"/>
          <w:bCs/>
        </w:rPr>
        <w:t xml:space="preserve">el funcionamiento </w:t>
      </w:r>
      <w:r w:rsidR="008D0C3E" w:rsidRPr="009325D3">
        <w:rPr>
          <w:rFonts w:ascii="Segoe UI" w:hAnsi="Segoe UI" w:cs="Segoe UI"/>
          <w:bCs/>
        </w:rPr>
        <w:t xml:space="preserve">de las </w:t>
      </w:r>
      <w:r>
        <w:rPr>
          <w:rFonts w:ascii="Segoe UI" w:hAnsi="Segoe UI" w:cs="Segoe UI"/>
          <w:bCs/>
        </w:rPr>
        <w:t>C</w:t>
      </w:r>
      <w:r w:rsidR="008D0C3E" w:rsidRPr="009325D3">
        <w:rPr>
          <w:rFonts w:ascii="Segoe UI" w:hAnsi="Segoe UI" w:cs="Segoe UI"/>
          <w:bCs/>
        </w:rPr>
        <w:t xml:space="preserve">omisiones </w:t>
      </w:r>
      <w:r>
        <w:rPr>
          <w:rFonts w:ascii="Segoe UI" w:hAnsi="Segoe UI" w:cs="Segoe UI"/>
          <w:bCs/>
        </w:rPr>
        <w:t>S</w:t>
      </w:r>
      <w:r w:rsidR="008D0C3E" w:rsidRPr="009325D3">
        <w:rPr>
          <w:rFonts w:ascii="Segoe UI" w:hAnsi="Segoe UI" w:cs="Segoe UI"/>
          <w:bCs/>
        </w:rPr>
        <w:t>ectoriales previas a la aprobación definitiva de los planes. Algunas CCAA</w:t>
      </w:r>
      <w:r>
        <w:rPr>
          <w:rFonts w:ascii="Segoe UI" w:hAnsi="Segoe UI" w:cs="Segoe UI"/>
          <w:bCs/>
        </w:rPr>
        <w:t>,</w:t>
      </w:r>
      <w:r w:rsidR="008D0C3E" w:rsidRPr="009325D3">
        <w:rPr>
          <w:rFonts w:ascii="Segoe UI" w:hAnsi="Segoe UI" w:cs="Segoe UI"/>
          <w:bCs/>
        </w:rPr>
        <w:t xml:space="preserve"> como Extremadura, Andalucía y la </w:t>
      </w:r>
      <w:proofErr w:type="spellStart"/>
      <w:r w:rsidR="008D0C3E" w:rsidRPr="009325D3">
        <w:rPr>
          <w:rFonts w:ascii="Segoe UI" w:hAnsi="Segoe UI" w:cs="Segoe UI"/>
          <w:bCs/>
        </w:rPr>
        <w:t>Comunitat</w:t>
      </w:r>
      <w:proofErr w:type="spellEnd"/>
      <w:r w:rsidR="008D0C3E" w:rsidRPr="009325D3">
        <w:rPr>
          <w:rFonts w:ascii="Segoe UI" w:hAnsi="Segoe UI" w:cs="Segoe UI"/>
          <w:bCs/>
        </w:rPr>
        <w:t xml:space="preserve"> Valenciana, han introducido cambios en sus legislaciones que tratan tanto de hacerlas más ágiles </w:t>
      </w:r>
      <w:r>
        <w:rPr>
          <w:rFonts w:ascii="Segoe UI" w:hAnsi="Segoe UI" w:cs="Segoe UI"/>
          <w:bCs/>
        </w:rPr>
        <w:t>(</w:t>
      </w:r>
      <w:r w:rsidR="008D0C3E" w:rsidRPr="009325D3">
        <w:rPr>
          <w:rFonts w:ascii="Segoe UI" w:hAnsi="Segoe UI" w:cs="Segoe UI"/>
          <w:bCs/>
        </w:rPr>
        <w:t>acortando los plazos necesarios para la emisión de los preceptivos informes sectoriales en una única instancia u órgano colegiado</w:t>
      </w:r>
      <w:r>
        <w:rPr>
          <w:rFonts w:ascii="Segoe UI" w:hAnsi="Segoe UI" w:cs="Segoe UI"/>
          <w:bCs/>
        </w:rPr>
        <w:t>)</w:t>
      </w:r>
      <w:r w:rsidR="008D0C3E" w:rsidRPr="009325D3">
        <w:rPr>
          <w:rFonts w:ascii="Segoe UI" w:hAnsi="Segoe UI" w:cs="Segoe UI"/>
          <w:bCs/>
        </w:rPr>
        <w:t xml:space="preserve"> como adelantando su implicación desde las fases iniciales del proceso de formulación de los planes</w:t>
      </w:r>
      <w:r>
        <w:rPr>
          <w:rFonts w:ascii="Segoe UI" w:hAnsi="Segoe UI" w:cs="Segoe UI"/>
          <w:bCs/>
        </w:rPr>
        <w:t xml:space="preserve"> (</w:t>
      </w:r>
      <w:r w:rsidR="008D0C3E" w:rsidRPr="009325D3">
        <w:rPr>
          <w:rFonts w:ascii="Segoe UI" w:hAnsi="Segoe UI" w:cs="Segoe UI"/>
          <w:bCs/>
        </w:rPr>
        <w:t>y no solo al final para que ratifiquen la alternativa seleccionada</w:t>
      </w:r>
      <w:r>
        <w:rPr>
          <w:rFonts w:ascii="Segoe UI" w:hAnsi="Segoe UI" w:cs="Segoe UI"/>
          <w:bCs/>
        </w:rPr>
        <w:t>)</w:t>
      </w:r>
      <w:r w:rsidR="008D0C3E" w:rsidRPr="009325D3">
        <w:rPr>
          <w:rFonts w:ascii="Segoe UI" w:hAnsi="Segoe UI" w:cs="Segoe UI"/>
          <w:bCs/>
        </w:rPr>
        <w:t xml:space="preserve">. </w:t>
      </w:r>
      <w:r w:rsidR="002E7F53" w:rsidRPr="009325D3">
        <w:rPr>
          <w:rFonts w:ascii="Segoe UI" w:hAnsi="Segoe UI" w:cs="Segoe UI"/>
          <w:bCs/>
        </w:rPr>
        <w:t xml:space="preserve">Sin embargo, su ámbito de influencia llega hasta el nivel autonómico, quedando </w:t>
      </w:r>
      <w:r w:rsidR="002E7F53" w:rsidRPr="009325D3">
        <w:rPr>
          <w:rFonts w:ascii="Segoe UI" w:hAnsi="Segoe UI" w:cs="Segoe UI"/>
          <w:bCs/>
        </w:rPr>
        <w:lastRenderedPageBreak/>
        <w:t xml:space="preserve">al albur de los tiempos de aquellos informes sectoriales de la AGE cuya propia normativa elimina la posibilidad del silencio positivo, sin ningún mecanismo de control y presión que obligue a </w:t>
      </w:r>
      <w:r>
        <w:rPr>
          <w:rFonts w:ascii="Segoe UI" w:hAnsi="Segoe UI" w:cs="Segoe UI"/>
          <w:bCs/>
        </w:rPr>
        <w:t>su emisión en un determinado plazo límite</w:t>
      </w:r>
      <w:r w:rsidR="002E7F53" w:rsidRPr="009325D3">
        <w:rPr>
          <w:rFonts w:ascii="Segoe UI" w:hAnsi="Segoe UI" w:cs="Segoe UI"/>
          <w:bCs/>
        </w:rPr>
        <w:t xml:space="preserve">. </w:t>
      </w:r>
      <w:r w:rsidR="00062364" w:rsidRPr="009325D3">
        <w:rPr>
          <w:rFonts w:ascii="Segoe UI" w:hAnsi="Segoe UI" w:cs="Segoe UI"/>
          <w:bCs/>
        </w:rPr>
        <w:t>Esta circunstancia cuestiona la idea de la OT como competencia exclusiva de las CCAA</w:t>
      </w:r>
      <w:r w:rsidR="0037722E">
        <w:rPr>
          <w:rFonts w:ascii="Segoe UI" w:hAnsi="Segoe UI" w:cs="Segoe UI"/>
          <w:bCs/>
        </w:rPr>
        <w:t>,</w:t>
      </w:r>
      <w:r w:rsidR="00062364" w:rsidRPr="009325D3">
        <w:rPr>
          <w:rFonts w:ascii="Segoe UI" w:hAnsi="Segoe UI" w:cs="Segoe UI"/>
          <w:bCs/>
        </w:rPr>
        <w:t xml:space="preserve"> en un </w:t>
      </w:r>
      <w:r w:rsidR="00D652A8">
        <w:rPr>
          <w:rFonts w:ascii="Segoe UI" w:hAnsi="Segoe UI" w:cs="Segoe UI"/>
          <w:bCs/>
        </w:rPr>
        <w:t xml:space="preserve">infructuoso </w:t>
      </w:r>
      <w:r w:rsidR="00062364" w:rsidRPr="009325D3">
        <w:rPr>
          <w:rFonts w:ascii="Segoe UI" w:hAnsi="Segoe UI" w:cs="Segoe UI"/>
          <w:bCs/>
        </w:rPr>
        <w:t>juego de suma cero.</w:t>
      </w:r>
    </w:p>
    <w:p w14:paraId="11DAB7A0" w14:textId="4176602E" w:rsidR="00C46A34" w:rsidRPr="009325D3" w:rsidRDefault="00C46A34" w:rsidP="009325D3">
      <w:pPr>
        <w:pStyle w:val="Prrafodelista"/>
        <w:autoSpaceDE w:val="0"/>
        <w:autoSpaceDN w:val="0"/>
        <w:adjustRightInd w:val="0"/>
        <w:spacing w:after="0" w:line="240" w:lineRule="auto"/>
        <w:ind w:left="425" w:hanging="425"/>
        <w:contextualSpacing w:val="0"/>
        <w:jc w:val="both"/>
        <w:rPr>
          <w:rFonts w:ascii="Segoe UI" w:hAnsi="Segoe UI" w:cs="Segoe UI"/>
          <w:bCs/>
        </w:rPr>
      </w:pPr>
    </w:p>
    <w:p w14:paraId="75548A64" w14:textId="1D522989" w:rsidR="00F33D77" w:rsidRPr="009325D3" w:rsidRDefault="00F33D77" w:rsidP="009325D3">
      <w:pPr>
        <w:pStyle w:val="Prrafodelista"/>
        <w:autoSpaceDE w:val="0"/>
        <w:autoSpaceDN w:val="0"/>
        <w:adjustRightInd w:val="0"/>
        <w:spacing w:after="60" w:line="240" w:lineRule="auto"/>
        <w:ind w:left="425" w:hanging="425"/>
        <w:jc w:val="both"/>
        <w:rPr>
          <w:rFonts w:ascii="Segoe UI" w:hAnsi="Segoe UI" w:cs="Segoe UI"/>
          <w:lang w:val="es-ES"/>
        </w:rPr>
      </w:pPr>
      <w:r w:rsidRPr="009325D3">
        <w:rPr>
          <w:rFonts w:ascii="Segoe UI" w:hAnsi="Segoe UI" w:cs="Segoe UI"/>
          <w:bCs/>
        </w:rPr>
        <w:t>7</w:t>
      </w:r>
      <w:r w:rsidR="000B0F1C" w:rsidRPr="009325D3">
        <w:rPr>
          <w:rFonts w:ascii="Segoe UI" w:hAnsi="Segoe UI" w:cs="Segoe UI"/>
          <w:bCs/>
        </w:rPr>
        <w:t>2</w:t>
      </w:r>
      <w:r w:rsidRPr="009325D3">
        <w:rPr>
          <w:rFonts w:ascii="Segoe UI" w:hAnsi="Segoe UI" w:cs="Segoe UI"/>
          <w:bCs/>
        </w:rPr>
        <w:t>)</w:t>
      </w:r>
      <w:r w:rsidR="00BC1FA1" w:rsidRPr="009325D3">
        <w:rPr>
          <w:rFonts w:ascii="Segoe UI" w:hAnsi="Segoe UI" w:cs="Segoe UI"/>
          <w:bCs/>
        </w:rPr>
        <w:tab/>
      </w:r>
      <w:r w:rsidRPr="009325D3">
        <w:rPr>
          <w:rFonts w:ascii="Segoe UI" w:hAnsi="Segoe UI" w:cs="Segoe UI"/>
          <w:lang w:val="es-ES"/>
        </w:rPr>
        <w:t xml:space="preserve">Existen claros incumplimientos de los plazos establecidos por las leyes y planes, sin que </w:t>
      </w:r>
      <w:r w:rsidR="001B6C7A">
        <w:rPr>
          <w:rFonts w:ascii="Segoe UI" w:hAnsi="Segoe UI" w:cs="Segoe UI"/>
          <w:lang w:val="es-ES"/>
        </w:rPr>
        <w:t>se establezcan consecuencias jurídicas frente a los mismos</w:t>
      </w:r>
      <w:r w:rsidRPr="009325D3">
        <w:rPr>
          <w:rFonts w:ascii="Segoe UI" w:hAnsi="Segoe UI" w:cs="Segoe UI"/>
          <w:lang w:val="es-ES"/>
        </w:rPr>
        <w:t>, lo que acaba por hacer inocuas las determinaciones. Por ello, deben articularse mecanismos tendentes</w:t>
      </w:r>
      <w:r w:rsidR="00EB4DDB">
        <w:rPr>
          <w:rFonts w:ascii="Segoe UI" w:hAnsi="Segoe UI" w:cs="Segoe UI"/>
          <w:lang w:val="es-ES"/>
        </w:rPr>
        <w:t>,</w:t>
      </w:r>
      <w:r w:rsidRPr="009325D3">
        <w:rPr>
          <w:rFonts w:ascii="Segoe UI" w:hAnsi="Segoe UI" w:cs="Segoe UI"/>
          <w:lang w:val="es-ES"/>
        </w:rPr>
        <w:t xml:space="preserve"> por un lado, a garantizar el cumplimiento de los mismos y</w:t>
      </w:r>
      <w:r w:rsidR="00EB4DDB">
        <w:rPr>
          <w:rFonts w:ascii="Segoe UI" w:hAnsi="Segoe UI" w:cs="Segoe UI"/>
          <w:lang w:val="es-ES"/>
        </w:rPr>
        <w:t>,</w:t>
      </w:r>
      <w:r w:rsidRPr="009325D3">
        <w:rPr>
          <w:rFonts w:ascii="Segoe UI" w:hAnsi="Segoe UI" w:cs="Segoe UI"/>
          <w:lang w:val="es-ES"/>
        </w:rPr>
        <w:t xml:space="preserve"> por otro, a establecer consecuencias jurídicas para los casos de incumplimiento.</w:t>
      </w:r>
    </w:p>
    <w:p w14:paraId="529E7B1B" w14:textId="77777777" w:rsidR="00F33D77" w:rsidRPr="009325D3" w:rsidRDefault="00F33D77" w:rsidP="009325D3">
      <w:pPr>
        <w:pStyle w:val="Prrafodelista"/>
        <w:autoSpaceDE w:val="0"/>
        <w:autoSpaceDN w:val="0"/>
        <w:adjustRightInd w:val="0"/>
        <w:spacing w:after="60" w:line="240" w:lineRule="auto"/>
        <w:ind w:left="425" w:hanging="425"/>
        <w:jc w:val="both"/>
        <w:rPr>
          <w:rFonts w:ascii="Segoe UI" w:hAnsi="Segoe UI" w:cs="Segoe UI"/>
          <w:bCs/>
        </w:rPr>
      </w:pPr>
    </w:p>
    <w:p w14:paraId="4043F963" w14:textId="69154E33" w:rsidR="008D0C3E" w:rsidRPr="009325D3" w:rsidRDefault="000B0F1C" w:rsidP="009325D3">
      <w:pPr>
        <w:pStyle w:val="Prrafodelista"/>
        <w:spacing w:after="0" w:line="240" w:lineRule="auto"/>
        <w:ind w:left="425" w:hanging="425"/>
        <w:jc w:val="both"/>
        <w:rPr>
          <w:rFonts w:ascii="Segoe UI" w:hAnsi="Segoe UI" w:cs="Segoe UI"/>
          <w:bCs/>
        </w:rPr>
      </w:pPr>
      <w:r w:rsidRPr="009325D3">
        <w:rPr>
          <w:rFonts w:ascii="Segoe UI" w:hAnsi="Segoe UI" w:cs="Segoe UI"/>
          <w:lang w:val="es-ES"/>
        </w:rPr>
        <w:t>73</w:t>
      </w:r>
      <w:r w:rsidR="00062364" w:rsidRPr="009325D3">
        <w:rPr>
          <w:rFonts w:ascii="Segoe UI" w:hAnsi="Segoe UI" w:cs="Segoe UI"/>
          <w:lang w:val="es-ES"/>
        </w:rPr>
        <w:t>)</w:t>
      </w:r>
      <w:r w:rsidR="00BC1FA1" w:rsidRPr="009325D3">
        <w:rPr>
          <w:rFonts w:ascii="Segoe UI" w:hAnsi="Segoe UI" w:cs="Segoe UI"/>
          <w:lang w:val="es-ES"/>
        </w:rPr>
        <w:tab/>
      </w:r>
      <w:r w:rsidR="00062364" w:rsidRPr="009325D3">
        <w:rPr>
          <w:rFonts w:ascii="Segoe UI" w:hAnsi="Segoe UI" w:cs="Segoe UI"/>
          <w:lang w:val="es-ES"/>
        </w:rPr>
        <w:t xml:space="preserve"> </w:t>
      </w:r>
      <w:r w:rsidR="00E1418D" w:rsidRPr="009325D3">
        <w:rPr>
          <w:rFonts w:ascii="Segoe UI" w:hAnsi="Segoe UI" w:cs="Segoe UI"/>
          <w:bCs/>
        </w:rPr>
        <w:t>La política de Ordenación del Territorio tiene que ser entendida no solo por la sociedad sino también y, en primer lugar, por la propia administración. Resulta muy poco ejemplar que, en bastantes ocasiones, los ciudadanos vean c</w:t>
      </w:r>
      <w:r w:rsidR="00EB4DDB">
        <w:rPr>
          <w:rFonts w:ascii="Segoe UI" w:hAnsi="Segoe UI" w:cs="Segoe UI"/>
          <w:bCs/>
        </w:rPr>
        <w:t>ó</w:t>
      </w:r>
      <w:r w:rsidR="00E1418D" w:rsidRPr="009325D3">
        <w:rPr>
          <w:rFonts w:ascii="Segoe UI" w:hAnsi="Segoe UI" w:cs="Segoe UI"/>
          <w:bCs/>
        </w:rPr>
        <w:t>mo diferentes departamentos de la administración ponen en marcha políticas</w:t>
      </w:r>
      <w:r w:rsidR="00A31106">
        <w:rPr>
          <w:rFonts w:ascii="Segoe UI" w:hAnsi="Segoe UI" w:cs="Segoe UI"/>
          <w:bCs/>
        </w:rPr>
        <w:t xml:space="preserve"> públicas</w:t>
      </w:r>
      <w:r w:rsidR="00E1418D" w:rsidRPr="009325D3">
        <w:rPr>
          <w:rFonts w:ascii="Segoe UI" w:hAnsi="Segoe UI" w:cs="Segoe UI"/>
          <w:bCs/>
        </w:rPr>
        <w:t xml:space="preserve"> contrapuestas</w:t>
      </w:r>
      <w:r w:rsidR="002E7F53" w:rsidRPr="009325D3">
        <w:rPr>
          <w:rFonts w:ascii="Segoe UI" w:hAnsi="Segoe UI" w:cs="Segoe UI"/>
          <w:bCs/>
        </w:rPr>
        <w:t xml:space="preserve">. </w:t>
      </w:r>
    </w:p>
    <w:p w14:paraId="7D7E6C73" w14:textId="403B4B20" w:rsidR="008D0C3E" w:rsidRPr="009325D3" w:rsidRDefault="008D0C3E" w:rsidP="009325D3">
      <w:pPr>
        <w:pStyle w:val="Prrafodelista"/>
        <w:spacing w:after="0" w:line="240" w:lineRule="auto"/>
        <w:ind w:left="0"/>
        <w:jc w:val="both"/>
        <w:rPr>
          <w:rFonts w:ascii="Segoe UI" w:hAnsi="Segoe UI" w:cs="Segoe UI"/>
          <w:lang w:val="es-ES"/>
        </w:rPr>
      </w:pPr>
    </w:p>
    <w:p w14:paraId="38870C2A" w14:textId="24255651" w:rsidR="00A64050" w:rsidRPr="009325D3" w:rsidRDefault="00A64050" w:rsidP="009325D3">
      <w:pPr>
        <w:pStyle w:val="Prrafodelista"/>
        <w:numPr>
          <w:ilvl w:val="0"/>
          <w:numId w:val="14"/>
        </w:numPr>
        <w:autoSpaceDE w:val="0"/>
        <w:autoSpaceDN w:val="0"/>
        <w:adjustRightInd w:val="0"/>
        <w:spacing w:after="60" w:line="240" w:lineRule="auto"/>
        <w:ind w:left="426" w:hanging="426"/>
        <w:jc w:val="both"/>
        <w:rPr>
          <w:rFonts w:ascii="Segoe UI" w:hAnsi="Segoe UI" w:cs="Segoe UI"/>
          <w:bCs/>
        </w:rPr>
      </w:pPr>
      <w:r w:rsidRPr="009325D3">
        <w:rPr>
          <w:rFonts w:ascii="Segoe UI" w:hAnsi="Segoe UI" w:cs="Segoe UI"/>
          <w:bCs/>
        </w:rPr>
        <w:t xml:space="preserve">Hay que ganar el discurso de la planificación, haciendo que la idea de territorio esté mucho más presente en una población que no la tiene presente en su día a día (una nueva cultura territorial). </w:t>
      </w:r>
    </w:p>
    <w:p w14:paraId="2FEA7AA8" w14:textId="6F3134B0" w:rsidR="00A64050" w:rsidRDefault="00A64050" w:rsidP="0009501D">
      <w:pPr>
        <w:pStyle w:val="Prrafodelista"/>
        <w:autoSpaceDE w:val="0"/>
        <w:autoSpaceDN w:val="0"/>
        <w:adjustRightInd w:val="0"/>
        <w:spacing w:after="60" w:line="240" w:lineRule="auto"/>
        <w:ind w:left="425"/>
        <w:contextualSpacing w:val="0"/>
        <w:jc w:val="both"/>
        <w:rPr>
          <w:rFonts w:ascii="Segoe UI" w:hAnsi="Segoe UI" w:cs="Segoe UI"/>
          <w:bCs/>
        </w:rPr>
      </w:pPr>
      <w:r w:rsidRPr="009325D3">
        <w:rPr>
          <w:rFonts w:ascii="Segoe UI" w:hAnsi="Segoe UI" w:cs="Segoe UI"/>
          <w:bCs/>
        </w:rPr>
        <w:t>Para ello hay que hacer frente y reconducir la falta de identificación de la ciudadanía con las estrategias o planes que la administración desarrolla en el territorio. La excesiva carga burocrática, la inseguridad sobre lo que se planifica, con resultados muy a largo plazo, y la diferencia entre lo planificado y lo que realmente acaba haciéndose en la realidad, son razones que alejan a la población.</w:t>
      </w:r>
    </w:p>
    <w:p w14:paraId="4DBF2FAF" w14:textId="15EF3068" w:rsidR="00EB4DDB" w:rsidRPr="009325D3" w:rsidRDefault="00EB4DDB" w:rsidP="0009501D">
      <w:pPr>
        <w:pStyle w:val="Prrafodelista"/>
        <w:autoSpaceDE w:val="0"/>
        <w:autoSpaceDN w:val="0"/>
        <w:adjustRightInd w:val="0"/>
        <w:spacing w:after="0" w:line="240" w:lineRule="auto"/>
        <w:ind w:left="426"/>
        <w:contextualSpacing w:val="0"/>
        <w:jc w:val="both"/>
        <w:rPr>
          <w:rFonts w:ascii="Segoe UI" w:hAnsi="Segoe UI" w:cs="Segoe UI"/>
          <w:bCs/>
        </w:rPr>
      </w:pPr>
      <w:r w:rsidRPr="009325D3">
        <w:rPr>
          <w:rFonts w:ascii="Segoe UI" w:hAnsi="Segoe UI" w:cs="Segoe UI"/>
          <w:lang w:val="es-ES"/>
        </w:rPr>
        <w:t>En momentos de crisis económica, ética y social, la OT va quedando relegada, por ello es necesario actuar centrándose en dar respuesta</w:t>
      </w:r>
      <w:r>
        <w:rPr>
          <w:rFonts w:ascii="Segoe UI" w:hAnsi="Segoe UI" w:cs="Segoe UI"/>
          <w:lang w:val="es-ES"/>
        </w:rPr>
        <w:t xml:space="preserve"> eficaz</w:t>
      </w:r>
      <w:r w:rsidRPr="009325D3">
        <w:rPr>
          <w:rFonts w:ascii="Segoe UI" w:hAnsi="Segoe UI" w:cs="Segoe UI"/>
          <w:lang w:val="es-ES"/>
        </w:rPr>
        <w:t xml:space="preserve"> a las necesidades ‘reales’ que percibe la población, </w:t>
      </w:r>
      <w:r>
        <w:rPr>
          <w:rFonts w:ascii="Segoe UI" w:hAnsi="Segoe UI" w:cs="Segoe UI"/>
          <w:lang w:val="es-ES"/>
        </w:rPr>
        <w:t>procurando</w:t>
      </w:r>
      <w:r w:rsidRPr="009325D3">
        <w:rPr>
          <w:rFonts w:ascii="Segoe UI" w:hAnsi="Segoe UI" w:cs="Segoe UI"/>
          <w:lang w:val="es-ES"/>
        </w:rPr>
        <w:t xml:space="preserve"> introducir los objetivos de la OT en la agenda política (</w:t>
      </w:r>
      <w:r>
        <w:rPr>
          <w:rFonts w:ascii="Segoe UI" w:hAnsi="Segoe UI" w:cs="Segoe UI"/>
          <w:lang w:val="es-ES"/>
        </w:rPr>
        <w:t xml:space="preserve">sobre todo en </w:t>
      </w:r>
      <w:r w:rsidRPr="009325D3">
        <w:rPr>
          <w:rFonts w:ascii="Segoe UI" w:hAnsi="Segoe UI" w:cs="Segoe UI"/>
          <w:lang w:val="es-ES"/>
        </w:rPr>
        <w:t>la</w:t>
      </w:r>
      <w:r>
        <w:rPr>
          <w:rFonts w:ascii="Segoe UI" w:hAnsi="Segoe UI" w:cs="Segoe UI"/>
          <w:lang w:val="es-ES"/>
        </w:rPr>
        <w:t xml:space="preserve"> no visible o inmediata, en el “</w:t>
      </w:r>
      <w:proofErr w:type="spellStart"/>
      <w:r w:rsidRPr="00D652A8">
        <w:rPr>
          <w:rFonts w:ascii="Segoe UI" w:hAnsi="Segoe UI" w:cs="Segoe UI"/>
          <w:i/>
          <w:lang w:val="es-ES"/>
        </w:rPr>
        <w:t>mainstream</w:t>
      </w:r>
      <w:proofErr w:type="spellEnd"/>
      <w:r>
        <w:rPr>
          <w:rFonts w:ascii="Segoe UI" w:hAnsi="Segoe UI" w:cs="Segoe UI"/>
          <w:lang w:val="es-ES"/>
        </w:rPr>
        <w:t>”</w:t>
      </w:r>
      <w:r w:rsidRPr="009325D3">
        <w:rPr>
          <w:rFonts w:ascii="Segoe UI" w:hAnsi="Segoe UI" w:cs="Segoe UI"/>
          <w:lang w:val="es-ES"/>
        </w:rPr>
        <w:t>), repensando opciones en la relación discreción-visibilidad-resultados.</w:t>
      </w:r>
    </w:p>
    <w:p w14:paraId="3DBDDC26" w14:textId="77777777" w:rsidR="00A64050" w:rsidRPr="009325D3" w:rsidRDefault="00A64050" w:rsidP="0009501D">
      <w:pPr>
        <w:pStyle w:val="Prrafodelista"/>
        <w:spacing w:after="0" w:line="240" w:lineRule="auto"/>
        <w:ind w:left="0"/>
        <w:contextualSpacing w:val="0"/>
        <w:jc w:val="both"/>
        <w:rPr>
          <w:rFonts w:ascii="Segoe UI" w:hAnsi="Segoe UI" w:cs="Segoe UI"/>
        </w:rPr>
      </w:pPr>
    </w:p>
    <w:p w14:paraId="447B4838" w14:textId="40A9AA82" w:rsidR="00EB4DDB" w:rsidRDefault="000B0F1C" w:rsidP="0009501D">
      <w:pPr>
        <w:pStyle w:val="Prrafodelista"/>
        <w:autoSpaceDE w:val="0"/>
        <w:autoSpaceDN w:val="0"/>
        <w:adjustRightInd w:val="0"/>
        <w:spacing w:after="60" w:line="240" w:lineRule="auto"/>
        <w:ind w:left="425" w:hanging="425"/>
        <w:contextualSpacing w:val="0"/>
        <w:jc w:val="both"/>
        <w:rPr>
          <w:rFonts w:ascii="Segoe UI" w:hAnsi="Segoe UI" w:cs="Segoe UI"/>
          <w:bCs/>
        </w:rPr>
      </w:pPr>
      <w:r w:rsidRPr="009325D3">
        <w:rPr>
          <w:rFonts w:ascii="Segoe UI" w:hAnsi="Segoe UI" w:cs="Segoe UI"/>
          <w:bCs/>
        </w:rPr>
        <w:t>7</w:t>
      </w:r>
      <w:r w:rsidR="00A64050" w:rsidRPr="009325D3">
        <w:rPr>
          <w:rFonts w:ascii="Segoe UI" w:hAnsi="Segoe UI" w:cs="Segoe UI"/>
          <w:bCs/>
        </w:rPr>
        <w:t>5</w:t>
      </w:r>
      <w:r w:rsidR="00062364" w:rsidRPr="009325D3">
        <w:rPr>
          <w:rFonts w:ascii="Segoe UI" w:hAnsi="Segoe UI" w:cs="Segoe UI"/>
          <w:bCs/>
        </w:rPr>
        <w:t xml:space="preserve">) </w:t>
      </w:r>
      <w:r w:rsidR="008D0C3E" w:rsidRPr="009325D3">
        <w:rPr>
          <w:rFonts w:ascii="Segoe UI" w:hAnsi="Segoe UI" w:cs="Segoe UI"/>
          <w:bCs/>
        </w:rPr>
        <w:t xml:space="preserve">En el caso de los proyectos asociados a los fondos </w:t>
      </w:r>
      <w:proofErr w:type="spellStart"/>
      <w:r w:rsidR="008D0C3E" w:rsidRPr="009325D3">
        <w:rPr>
          <w:rFonts w:ascii="Segoe UI" w:hAnsi="Segoe UI" w:cs="Segoe UI"/>
          <w:bCs/>
        </w:rPr>
        <w:t>Next</w:t>
      </w:r>
      <w:proofErr w:type="spellEnd"/>
      <w:r w:rsidR="008D0C3E" w:rsidRPr="009325D3">
        <w:rPr>
          <w:rFonts w:ascii="Segoe UI" w:hAnsi="Segoe UI" w:cs="Segoe UI"/>
          <w:bCs/>
        </w:rPr>
        <w:t xml:space="preserve"> </w:t>
      </w:r>
      <w:proofErr w:type="spellStart"/>
      <w:r w:rsidR="008D0C3E" w:rsidRPr="009325D3">
        <w:rPr>
          <w:rFonts w:ascii="Segoe UI" w:hAnsi="Segoe UI" w:cs="Segoe UI"/>
          <w:bCs/>
        </w:rPr>
        <w:t>Generation</w:t>
      </w:r>
      <w:proofErr w:type="spellEnd"/>
      <w:r w:rsidR="008D0C3E" w:rsidRPr="009325D3">
        <w:rPr>
          <w:rFonts w:ascii="Segoe UI" w:hAnsi="Segoe UI" w:cs="Segoe UI"/>
          <w:bCs/>
        </w:rPr>
        <w:t>, parece haberse producido más innovaciones en materia de procedimientos</w:t>
      </w:r>
      <w:r w:rsidR="00062364" w:rsidRPr="009325D3">
        <w:rPr>
          <w:rFonts w:ascii="Segoe UI" w:hAnsi="Segoe UI" w:cs="Segoe UI"/>
          <w:bCs/>
        </w:rPr>
        <w:t xml:space="preserve"> (reformas reglamentarias y la creación de oficinas comarcales de ventanilla única, como en el caso asturiano)</w:t>
      </w:r>
      <w:r w:rsidR="008D0C3E" w:rsidRPr="009325D3">
        <w:rPr>
          <w:rFonts w:ascii="Segoe UI" w:hAnsi="Segoe UI" w:cs="Segoe UI"/>
          <w:bCs/>
        </w:rPr>
        <w:t xml:space="preserve"> con el fin de poder justificarlas en plazo (finales de 2023), que en la naturaleza de las acciones</w:t>
      </w:r>
      <w:r w:rsidR="00EB4DDB">
        <w:rPr>
          <w:rFonts w:ascii="Segoe UI" w:hAnsi="Segoe UI" w:cs="Segoe UI"/>
          <w:bCs/>
        </w:rPr>
        <w:t>.</w:t>
      </w:r>
    </w:p>
    <w:p w14:paraId="79D99145" w14:textId="0B94E52B" w:rsidR="00E45628" w:rsidRPr="009325D3" w:rsidRDefault="00EB4DDB" w:rsidP="0009501D">
      <w:pPr>
        <w:pStyle w:val="Prrafodelista"/>
        <w:autoSpaceDE w:val="0"/>
        <w:autoSpaceDN w:val="0"/>
        <w:adjustRightInd w:val="0"/>
        <w:spacing w:after="0" w:line="240" w:lineRule="auto"/>
        <w:ind w:left="425"/>
        <w:contextualSpacing w:val="0"/>
        <w:jc w:val="both"/>
        <w:rPr>
          <w:rFonts w:ascii="Segoe UI" w:hAnsi="Segoe UI" w:cs="Segoe UI"/>
          <w:bCs/>
        </w:rPr>
      </w:pPr>
      <w:r>
        <w:rPr>
          <w:rFonts w:ascii="Segoe UI" w:hAnsi="Segoe UI" w:cs="Segoe UI"/>
          <w:bCs/>
        </w:rPr>
        <w:t>Estas</w:t>
      </w:r>
      <w:r w:rsidR="008D0C3E" w:rsidRPr="009325D3">
        <w:rPr>
          <w:rFonts w:ascii="Segoe UI" w:hAnsi="Segoe UI" w:cs="Segoe UI"/>
          <w:bCs/>
        </w:rPr>
        <w:t xml:space="preserve"> siguen centradas en los proyectos e instrumentos sectoriales, en lugar de los integrales o territoriales. </w:t>
      </w:r>
      <w:r w:rsidR="00062364" w:rsidRPr="009325D3">
        <w:rPr>
          <w:rFonts w:ascii="Segoe UI" w:hAnsi="Segoe UI" w:cs="Segoe UI"/>
          <w:bCs/>
        </w:rPr>
        <w:t xml:space="preserve">Fundamentalmente por el escaso plazo para decidir los proyectos a presentar, </w:t>
      </w:r>
      <w:r w:rsidR="005D6581">
        <w:rPr>
          <w:rFonts w:ascii="Segoe UI" w:hAnsi="Segoe UI" w:cs="Segoe UI"/>
          <w:bCs/>
        </w:rPr>
        <w:t xml:space="preserve">lo que ha implicado la decisión de presentar los </w:t>
      </w:r>
      <w:r w:rsidR="00062364" w:rsidRPr="009325D3">
        <w:rPr>
          <w:rFonts w:ascii="Segoe UI" w:hAnsi="Segoe UI" w:cs="Segoe UI"/>
          <w:bCs/>
        </w:rPr>
        <w:t xml:space="preserve">ya previamente decididos </w:t>
      </w:r>
      <w:r w:rsidR="00D652A8">
        <w:rPr>
          <w:rFonts w:ascii="Segoe UI" w:hAnsi="Segoe UI" w:cs="Segoe UI"/>
          <w:bCs/>
        </w:rPr>
        <w:t>que pu</w:t>
      </w:r>
      <w:r w:rsidR="005D6581">
        <w:rPr>
          <w:rFonts w:ascii="Segoe UI" w:hAnsi="Segoe UI" w:cs="Segoe UI"/>
          <w:bCs/>
        </w:rPr>
        <w:t>dieran acogerse a</w:t>
      </w:r>
      <w:r w:rsidR="00D652A8">
        <w:rPr>
          <w:rFonts w:ascii="Segoe UI" w:hAnsi="Segoe UI" w:cs="Segoe UI"/>
          <w:bCs/>
        </w:rPr>
        <w:t xml:space="preserve"> las</w:t>
      </w:r>
      <w:r w:rsidR="00062364" w:rsidRPr="009325D3">
        <w:rPr>
          <w:rFonts w:ascii="Segoe UI" w:hAnsi="Segoe UI" w:cs="Segoe UI"/>
          <w:bCs/>
        </w:rPr>
        <w:t xml:space="preserve"> </w:t>
      </w:r>
      <w:r w:rsidR="005D6581">
        <w:rPr>
          <w:rFonts w:ascii="Segoe UI" w:hAnsi="Segoe UI" w:cs="Segoe UI"/>
          <w:bCs/>
        </w:rPr>
        <w:t xml:space="preserve">distintas </w:t>
      </w:r>
      <w:r w:rsidR="00062364" w:rsidRPr="009325D3">
        <w:rPr>
          <w:rFonts w:ascii="Segoe UI" w:hAnsi="Segoe UI" w:cs="Segoe UI"/>
          <w:bCs/>
        </w:rPr>
        <w:t xml:space="preserve">líneas sectoriales de acuerdo con el reparto </w:t>
      </w:r>
      <w:r w:rsidR="00D652A8" w:rsidRPr="009325D3">
        <w:rPr>
          <w:rFonts w:ascii="Segoe UI" w:hAnsi="Segoe UI" w:cs="Segoe UI"/>
          <w:bCs/>
        </w:rPr>
        <w:t>del paquete de fondos en</w:t>
      </w:r>
      <w:r w:rsidR="00D652A8">
        <w:rPr>
          <w:rFonts w:ascii="Segoe UI" w:hAnsi="Segoe UI" w:cs="Segoe UI"/>
          <w:bCs/>
        </w:rPr>
        <w:t>tre</w:t>
      </w:r>
      <w:r w:rsidR="00D652A8" w:rsidRPr="009325D3">
        <w:rPr>
          <w:rFonts w:ascii="Segoe UI" w:hAnsi="Segoe UI" w:cs="Segoe UI"/>
          <w:bCs/>
        </w:rPr>
        <w:t xml:space="preserve"> los diversos Ministerios</w:t>
      </w:r>
      <w:r w:rsidR="00062364" w:rsidRPr="009325D3">
        <w:rPr>
          <w:rFonts w:ascii="Segoe UI" w:hAnsi="Segoe UI" w:cs="Segoe UI"/>
          <w:bCs/>
        </w:rPr>
        <w:t xml:space="preserve">. </w:t>
      </w:r>
      <w:r w:rsidR="005D6581">
        <w:rPr>
          <w:rFonts w:ascii="Segoe UI" w:hAnsi="Segoe UI" w:cs="Segoe UI"/>
          <w:bCs/>
        </w:rPr>
        <w:t>Solo en</w:t>
      </w:r>
      <w:r w:rsidR="00062364" w:rsidRPr="009325D3">
        <w:rPr>
          <w:rFonts w:ascii="Segoe UI" w:hAnsi="Segoe UI" w:cs="Segoe UI"/>
          <w:bCs/>
        </w:rPr>
        <w:t xml:space="preserve"> algún caso, como en el de Navarra</w:t>
      </w:r>
      <w:r w:rsidR="005D6581">
        <w:rPr>
          <w:rFonts w:ascii="Segoe UI" w:hAnsi="Segoe UI" w:cs="Segoe UI"/>
          <w:bCs/>
        </w:rPr>
        <w:t>, estas propuestas</w:t>
      </w:r>
      <w:r w:rsidR="00062364" w:rsidRPr="009325D3">
        <w:rPr>
          <w:rFonts w:ascii="Segoe UI" w:hAnsi="Segoe UI" w:cs="Segoe UI"/>
          <w:bCs/>
        </w:rPr>
        <w:t xml:space="preserve"> se han querido hilvanar para darle una mayor coherencia </w:t>
      </w:r>
      <w:r w:rsidR="00E45628" w:rsidRPr="009325D3">
        <w:rPr>
          <w:rFonts w:ascii="Segoe UI" w:hAnsi="Segoe UI" w:cs="Segoe UI"/>
          <w:bCs/>
        </w:rPr>
        <w:t>de conjunto sobre el territorio.</w:t>
      </w:r>
    </w:p>
    <w:p w14:paraId="6BA8F7A4" w14:textId="01E68E76" w:rsidR="000B0F1C" w:rsidRPr="009325D3" w:rsidRDefault="000B0F1C" w:rsidP="009325D3">
      <w:pPr>
        <w:pStyle w:val="Prrafodelista"/>
        <w:autoSpaceDE w:val="0"/>
        <w:autoSpaceDN w:val="0"/>
        <w:adjustRightInd w:val="0"/>
        <w:spacing w:after="0" w:line="240" w:lineRule="auto"/>
        <w:ind w:left="425" w:hanging="425"/>
        <w:contextualSpacing w:val="0"/>
        <w:jc w:val="both"/>
        <w:rPr>
          <w:rFonts w:ascii="Segoe UI" w:hAnsi="Segoe UI" w:cs="Segoe UI"/>
          <w:bCs/>
        </w:rPr>
      </w:pPr>
    </w:p>
    <w:p w14:paraId="765FE7AC" w14:textId="3B345BB9" w:rsidR="00E45628" w:rsidRPr="009325D3" w:rsidRDefault="000B0F1C" w:rsidP="009325D3">
      <w:pPr>
        <w:pStyle w:val="Prrafodelista"/>
        <w:autoSpaceDE w:val="0"/>
        <w:autoSpaceDN w:val="0"/>
        <w:adjustRightInd w:val="0"/>
        <w:spacing w:after="0" w:line="240" w:lineRule="auto"/>
        <w:ind w:left="425" w:hanging="425"/>
        <w:contextualSpacing w:val="0"/>
        <w:jc w:val="both"/>
        <w:rPr>
          <w:rFonts w:ascii="Segoe UI" w:hAnsi="Segoe UI" w:cs="Segoe UI"/>
          <w:bCs/>
        </w:rPr>
      </w:pPr>
      <w:r w:rsidRPr="009325D3">
        <w:rPr>
          <w:rFonts w:ascii="Segoe UI" w:hAnsi="Segoe UI" w:cs="Segoe UI"/>
          <w:bCs/>
        </w:rPr>
        <w:t>7</w:t>
      </w:r>
      <w:r w:rsidR="00A64050" w:rsidRPr="009325D3">
        <w:rPr>
          <w:rFonts w:ascii="Segoe UI" w:hAnsi="Segoe UI" w:cs="Segoe UI"/>
          <w:bCs/>
        </w:rPr>
        <w:t>6</w:t>
      </w:r>
      <w:r w:rsidR="00E45628" w:rsidRPr="009325D3">
        <w:rPr>
          <w:rFonts w:ascii="Segoe UI" w:hAnsi="Segoe UI" w:cs="Segoe UI"/>
          <w:bCs/>
        </w:rPr>
        <w:t>)</w:t>
      </w:r>
      <w:r w:rsidR="00BC1FA1" w:rsidRPr="009325D3">
        <w:rPr>
          <w:rFonts w:ascii="Segoe UI" w:hAnsi="Segoe UI" w:cs="Segoe UI"/>
          <w:bCs/>
        </w:rPr>
        <w:tab/>
      </w:r>
      <w:r w:rsidR="00E45628" w:rsidRPr="009325D3">
        <w:rPr>
          <w:rFonts w:ascii="Segoe UI" w:hAnsi="Segoe UI" w:cs="Segoe UI"/>
          <w:bCs/>
        </w:rPr>
        <w:t xml:space="preserve"> L</w:t>
      </w:r>
      <w:r w:rsidR="00062364" w:rsidRPr="009325D3">
        <w:rPr>
          <w:rFonts w:ascii="Segoe UI" w:hAnsi="Segoe UI" w:cs="Segoe UI"/>
          <w:bCs/>
        </w:rPr>
        <w:t xml:space="preserve">as dificultades de gestión, </w:t>
      </w:r>
      <w:r w:rsidR="005D6581">
        <w:rPr>
          <w:rFonts w:ascii="Segoe UI" w:hAnsi="Segoe UI" w:cs="Segoe UI"/>
          <w:bCs/>
        </w:rPr>
        <w:t>junto a</w:t>
      </w:r>
      <w:r w:rsidR="00062364" w:rsidRPr="009325D3">
        <w:rPr>
          <w:rFonts w:ascii="Segoe UI" w:hAnsi="Segoe UI" w:cs="Segoe UI"/>
          <w:bCs/>
        </w:rPr>
        <w:t xml:space="preserve"> la premura de su presentación y justificació</w:t>
      </w:r>
      <w:r w:rsidR="00E45628" w:rsidRPr="009325D3">
        <w:rPr>
          <w:rFonts w:ascii="Segoe UI" w:hAnsi="Segoe UI" w:cs="Segoe UI"/>
          <w:bCs/>
        </w:rPr>
        <w:t>n</w:t>
      </w:r>
      <w:r w:rsidR="005D6581">
        <w:rPr>
          <w:rFonts w:ascii="Segoe UI" w:hAnsi="Segoe UI" w:cs="Segoe UI"/>
          <w:bCs/>
        </w:rPr>
        <w:t>,</w:t>
      </w:r>
      <w:r w:rsidR="00062364" w:rsidRPr="009325D3">
        <w:rPr>
          <w:rFonts w:ascii="Segoe UI" w:hAnsi="Segoe UI" w:cs="Segoe UI"/>
          <w:bCs/>
        </w:rPr>
        <w:t xml:space="preserve"> ha</w:t>
      </w:r>
      <w:r w:rsidR="005D6581">
        <w:rPr>
          <w:rFonts w:ascii="Segoe UI" w:hAnsi="Segoe UI" w:cs="Segoe UI"/>
          <w:bCs/>
        </w:rPr>
        <w:t>n motivado</w:t>
      </w:r>
      <w:r w:rsidR="00062364" w:rsidRPr="009325D3">
        <w:rPr>
          <w:rFonts w:ascii="Segoe UI" w:hAnsi="Segoe UI" w:cs="Segoe UI"/>
          <w:bCs/>
        </w:rPr>
        <w:t xml:space="preserve"> que los </w:t>
      </w:r>
      <w:proofErr w:type="spellStart"/>
      <w:r w:rsidR="00062364" w:rsidRPr="009325D3">
        <w:rPr>
          <w:rFonts w:ascii="Segoe UI" w:hAnsi="Segoe UI" w:cs="Segoe UI"/>
          <w:bCs/>
        </w:rPr>
        <w:t>Next</w:t>
      </w:r>
      <w:proofErr w:type="spellEnd"/>
      <w:r w:rsidR="00062364" w:rsidRPr="009325D3">
        <w:rPr>
          <w:rFonts w:ascii="Segoe UI" w:hAnsi="Segoe UI" w:cs="Segoe UI"/>
          <w:bCs/>
        </w:rPr>
        <w:t xml:space="preserve"> </w:t>
      </w:r>
      <w:proofErr w:type="spellStart"/>
      <w:r w:rsidR="00062364" w:rsidRPr="009325D3">
        <w:rPr>
          <w:rFonts w:ascii="Segoe UI" w:hAnsi="Segoe UI" w:cs="Segoe UI"/>
          <w:bCs/>
        </w:rPr>
        <w:t>Generation</w:t>
      </w:r>
      <w:proofErr w:type="spellEnd"/>
      <w:r w:rsidR="00062364" w:rsidRPr="009325D3">
        <w:rPr>
          <w:rFonts w:ascii="Segoe UI" w:hAnsi="Segoe UI" w:cs="Segoe UI"/>
          <w:bCs/>
        </w:rPr>
        <w:t>, por el momento, no hayan contribuido a</w:t>
      </w:r>
      <w:r w:rsidR="005D6581">
        <w:rPr>
          <w:rFonts w:ascii="Segoe UI" w:hAnsi="Segoe UI" w:cs="Segoe UI"/>
          <w:bCs/>
        </w:rPr>
        <w:t>l</w:t>
      </w:r>
      <w:r w:rsidR="00062364" w:rsidRPr="009325D3">
        <w:rPr>
          <w:rFonts w:ascii="Segoe UI" w:hAnsi="Segoe UI" w:cs="Segoe UI"/>
          <w:bCs/>
        </w:rPr>
        <w:t xml:space="preserve"> </w:t>
      </w:r>
      <w:r w:rsidR="005D6581">
        <w:rPr>
          <w:rFonts w:ascii="Segoe UI" w:hAnsi="Segoe UI" w:cs="Segoe UI"/>
          <w:bCs/>
        </w:rPr>
        <w:t>cambio hacia un mayor</w:t>
      </w:r>
      <w:r w:rsidR="00062364" w:rsidRPr="009325D3">
        <w:rPr>
          <w:rFonts w:ascii="Segoe UI" w:hAnsi="Segoe UI" w:cs="Segoe UI"/>
          <w:bCs/>
        </w:rPr>
        <w:t xml:space="preserve"> carácter coordinado e integral de las acciones pr</w:t>
      </w:r>
      <w:r w:rsidR="00E45628" w:rsidRPr="009325D3">
        <w:rPr>
          <w:rFonts w:ascii="Segoe UI" w:hAnsi="Segoe UI" w:cs="Segoe UI"/>
          <w:bCs/>
        </w:rPr>
        <w:t>opuestas sobre los territorios. Las estructuras administrativas se</w:t>
      </w:r>
      <w:r w:rsidR="005D6581">
        <w:rPr>
          <w:rFonts w:ascii="Segoe UI" w:hAnsi="Segoe UI" w:cs="Segoe UI"/>
          <w:bCs/>
        </w:rPr>
        <w:t xml:space="preserve"> han tenido que</w:t>
      </w:r>
      <w:r w:rsidR="00E45628" w:rsidRPr="009325D3">
        <w:rPr>
          <w:rFonts w:ascii="Segoe UI" w:hAnsi="Segoe UI" w:cs="Segoe UI"/>
          <w:bCs/>
        </w:rPr>
        <w:t xml:space="preserve"> enfrenta</w:t>
      </w:r>
      <w:r w:rsidR="005D6581">
        <w:rPr>
          <w:rFonts w:ascii="Segoe UI" w:hAnsi="Segoe UI" w:cs="Segoe UI"/>
          <w:bCs/>
        </w:rPr>
        <w:t>r</w:t>
      </w:r>
      <w:r w:rsidR="00E45628" w:rsidRPr="009325D3">
        <w:rPr>
          <w:rFonts w:ascii="Segoe UI" w:hAnsi="Segoe UI" w:cs="Segoe UI"/>
          <w:bCs/>
        </w:rPr>
        <w:t xml:space="preserve"> al gran reto de poder hacer uso de los fondos </w:t>
      </w:r>
      <w:proofErr w:type="spellStart"/>
      <w:r w:rsidR="00E45628" w:rsidRPr="009325D3">
        <w:rPr>
          <w:rFonts w:ascii="Segoe UI" w:hAnsi="Segoe UI" w:cs="Segoe UI"/>
          <w:bCs/>
        </w:rPr>
        <w:t>Next</w:t>
      </w:r>
      <w:proofErr w:type="spellEnd"/>
      <w:r w:rsidR="00E45628" w:rsidRPr="009325D3">
        <w:rPr>
          <w:rFonts w:ascii="Segoe UI" w:hAnsi="Segoe UI" w:cs="Segoe UI"/>
          <w:bCs/>
        </w:rPr>
        <w:t xml:space="preserve"> </w:t>
      </w:r>
      <w:proofErr w:type="spellStart"/>
      <w:r w:rsidR="00E45628" w:rsidRPr="009325D3">
        <w:rPr>
          <w:rFonts w:ascii="Segoe UI" w:hAnsi="Segoe UI" w:cs="Segoe UI"/>
          <w:bCs/>
        </w:rPr>
        <w:t>Generation</w:t>
      </w:r>
      <w:proofErr w:type="spellEnd"/>
      <w:r w:rsidR="00E45628" w:rsidRPr="009325D3">
        <w:rPr>
          <w:rFonts w:ascii="Segoe UI" w:hAnsi="Segoe UI" w:cs="Segoe UI"/>
          <w:bCs/>
        </w:rPr>
        <w:t xml:space="preserve"> europeos (NGE) en tiempo y forma, y de lograr los objetivos de forma adecuada</w:t>
      </w:r>
      <w:r w:rsidR="005D6581">
        <w:rPr>
          <w:rFonts w:ascii="Segoe UI" w:hAnsi="Segoe UI" w:cs="Segoe UI"/>
          <w:bCs/>
        </w:rPr>
        <w:t xml:space="preserve">, debiendo abordar </w:t>
      </w:r>
      <w:r w:rsidR="00E45628" w:rsidRPr="009325D3">
        <w:rPr>
          <w:rFonts w:ascii="Segoe UI" w:hAnsi="Segoe UI" w:cs="Segoe UI"/>
          <w:bCs/>
        </w:rPr>
        <w:t xml:space="preserve">con gran premura los ajustes necesarios. </w:t>
      </w:r>
    </w:p>
    <w:p w14:paraId="153A86D6" w14:textId="77777777" w:rsidR="00E45628" w:rsidRPr="009325D3" w:rsidRDefault="00E45628" w:rsidP="009325D3">
      <w:pPr>
        <w:pStyle w:val="Prrafodelista"/>
        <w:autoSpaceDE w:val="0"/>
        <w:autoSpaceDN w:val="0"/>
        <w:adjustRightInd w:val="0"/>
        <w:spacing w:after="0" w:line="240" w:lineRule="auto"/>
        <w:ind w:left="425" w:hanging="425"/>
        <w:contextualSpacing w:val="0"/>
        <w:jc w:val="both"/>
        <w:rPr>
          <w:rFonts w:ascii="Segoe UI" w:hAnsi="Segoe UI" w:cs="Segoe UI"/>
          <w:bCs/>
        </w:rPr>
      </w:pPr>
    </w:p>
    <w:p w14:paraId="0F139776" w14:textId="62AF8FC3" w:rsidR="008D0C3E" w:rsidRPr="009325D3" w:rsidRDefault="000B0F1C" w:rsidP="009325D3">
      <w:pPr>
        <w:pStyle w:val="Prrafodelista"/>
        <w:autoSpaceDE w:val="0"/>
        <w:autoSpaceDN w:val="0"/>
        <w:adjustRightInd w:val="0"/>
        <w:spacing w:after="0" w:line="240" w:lineRule="auto"/>
        <w:ind w:left="425" w:hanging="425"/>
        <w:contextualSpacing w:val="0"/>
        <w:jc w:val="both"/>
        <w:rPr>
          <w:rFonts w:ascii="Segoe UI" w:hAnsi="Segoe UI" w:cs="Segoe UI"/>
          <w:bCs/>
        </w:rPr>
      </w:pPr>
      <w:r w:rsidRPr="009325D3">
        <w:rPr>
          <w:rFonts w:ascii="Segoe UI" w:hAnsi="Segoe UI" w:cs="Segoe UI"/>
          <w:bCs/>
        </w:rPr>
        <w:lastRenderedPageBreak/>
        <w:t>7</w:t>
      </w:r>
      <w:r w:rsidR="00A64050" w:rsidRPr="009325D3">
        <w:rPr>
          <w:rFonts w:ascii="Segoe UI" w:hAnsi="Segoe UI" w:cs="Segoe UI"/>
          <w:bCs/>
        </w:rPr>
        <w:t>7</w:t>
      </w:r>
      <w:r w:rsidR="00E45628" w:rsidRPr="009325D3">
        <w:rPr>
          <w:rFonts w:ascii="Segoe UI" w:hAnsi="Segoe UI" w:cs="Segoe UI"/>
          <w:bCs/>
        </w:rPr>
        <w:t>)</w:t>
      </w:r>
      <w:r w:rsidR="00BC1FA1" w:rsidRPr="009325D3">
        <w:rPr>
          <w:rFonts w:ascii="Segoe UI" w:hAnsi="Segoe UI" w:cs="Segoe UI"/>
          <w:bCs/>
        </w:rPr>
        <w:tab/>
      </w:r>
      <w:r w:rsidR="008D0C3E" w:rsidRPr="009325D3">
        <w:rPr>
          <w:rFonts w:ascii="Segoe UI" w:hAnsi="Segoe UI" w:cs="Segoe UI"/>
          <w:bCs/>
        </w:rPr>
        <w:t xml:space="preserve">No se puede ni debe improvisar creando proyectos sobre la marcha para responder a las sucesivas convocatorias de los fondos. Planificar implica pensar en el largo plazo, capitalizando lo existente para mejorarlo, y aprovechar las oportunidades optimizando los recursos, premiando y difundiendo las mejores prácticas a modo de </w:t>
      </w:r>
      <w:proofErr w:type="spellStart"/>
      <w:r w:rsidR="008D0C3E" w:rsidRPr="009325D3">
        <w:rPr>
          <w:rFonts w:ascii="Segoe UI" w:hAnsi="Segoe UI" w:cs="Segoe UI"/>
          <w:bCs/>
        </w:rPr>
        <w:t>benchmark</w:t>
      </w:r>
      <w:proofErr w:type="spellEnd"/>
      <w:r w:rsidR="008D0C3E" w:rsidRPr="009325D3">
        <w:rPr>
          <w:rFonts w:ascii="Segoe UI" w:hAnsi="Segoe UI" w:cs="Segoe UI"/>
          <w:bCs/>
        </w:rPr>
        <w:t>. Tal y como hace, por ejemplo, la Iniciativa Urbana Europea (</w:t>
      </w:r>
      <w:r w:rsidR="008D0C3E" w:rsidRPr="009325D3">
        <w:rPr>
          <w:rFonts w:ascii="Segoe UI" w:hAnsi="Segoe UI" w:cs="Segoe UI"/>
          <w:bCs/>
          <w:i/>
        </w:rPr>
        <w:t>Reglamento (UE) 2021/1058 del Parlamento Europeo y del Consejo de 24 de junio de 2021 relativo al FEDER y al Fondo de Cohesión</w:t>
      </w:r>
      <w:r w:rsidR="008D0C3E" w:rsidRPr="009325D3">
        <w:rPr>
          <w:rFonts w:ascii="Segoe UI" w:hAnsi="Segoe UI" w:cs="Segoe UI"/>
          <w:bCs/>
        </w:rPr>
        <w:t>), que fomenta las sinergias entre programas europeos urbanos como la UIA (</w:t>
      </w:r>
      <w:r w:rsidR="008D0C3E" w:rsidRPr="009325D3">
        <w:rPr>
          <w:rFonts w:ascii="Segoe UI" w:hAnsi="Segoe UI" w:cs="Segoe UI"/>
          <w:bCs/>
          <w:i/>
        </w:rPr>
        <w:t>Acciones Urbanas Innovadoras</w:t>
      </w:r>
      <w:r w:rsidR="008D0C3E" w:rsidRPr="009325D3">
        <w:rPr>
          <w:rFonts w:ascii="Segoe UI" w:hAnsi="Segoe UI" w:cs="Segoe UI"/>
          <w:bCs/>
        </w:rPr>
        <w:t>), la Agenda Urbana para la Unión Europea o los intercambios con URBACT, el principal programa de cooperación urbana e intercambio de experiencias entre ciudades europeas.</w:t>
      </w:r>
    </w:p>
    <w:p w14:paraId="0EFFE332" w14:textId="39B07B3C" w:rsidR="00CD255A" w:rsidRPr="009325D3" w:rsidRDefault="00CD255A" w:rsidP="009325D3">
      <w:pPr>
        <w:pStyle w:val="Prrafodelista"/>
        <w:autoSpaceDE w:val="0"/>
        <w:autoSpaceDN w:val="0"/>
        <w:adjustRightInd w:val="0"/>
        <w:spacing w:after="120" w:line="240" w:lineRule="auto"/>
        <w:ind w:left="426" w:hanging="426"/>
        <w:jc w:val="both"/>
        <w:rPr>
          <w:rFonts w:ascii="Segoe UI" w:hAnsi="Segoe UI" w:cs="Segoe UI"/>
          <w:bCs/>
        </w:rPr>
      </w:pPr>
    </w:p>
    <w:p w14:paraId="29C73999" w14:textId="712C6FB7" w:rsidR="000B0F1C" w:rsidRPr="009325D3" w:rsidRDefault="00A64050" w:rsidP="009325D3">
      <w:pPr>
        <w:pStyle w:val="Prrafodelista"/>
        <w:autoSpaceDE w:val="0"/>
        <w:autoSpaceDN w:val="0"/>
        <w:adjustRightInd w:val="0"/>
        <w:spacing w:after="60" w:line="240" w:lineRule="auto"/>
        <w:ind w:left="425" w:hanging="425"/>
        <w:jc w:val="both"/>
        <w:rPr>
          <w:rFonts w:ascii="Segoe UI" w:hAnsi="Segoe UI" w:cs="Segoe UI"/>
          <w:bCs/>
        </w:rPr>
      </w:pPr>
      <w:r w:rsidRPr="009325D3">
        <w:rPr>
          <w:rFonts w:ascii="Segoe UI" w:hAnsi="Segoe UI" w:cs="Segoe UI"/>
          <w:bCs/>
        </w:rPr>
        <w:t>78</w:t>
      </w:r>
      <w:r w:rsidR="000B0F1C" w:rsidRPr="009325D3">
        <w:rPr>
          <w:rFonts w:ascii="Segoe UI" w:hAnsi="Segoe UI" w:cs="Segoe UI"/>
          <w:bCs/>
        </w:rPr>
        <w:t>)</w:t>
      </w:r>
      <w:r w:rsidR="00BC1FA1" w:rsidRPr="009325D3">
        <w:rPr>
          <w:rFonts w:ascii="Segoe UI" w:hAnsi="Segoe UI" w:cs="Segoe UI"/>
          <w:bCs/>
        </w:rPr>
        <w:tab/>
      </w:r>
      <w:r w:rsidR="000B0F1C" w:rsidRPr="009325D3">
        <w:rPr>
          <w:rFonts w:ascii="Segoe UI" w:hAnsi="Segoe UI" w:cs="Segoe UI"/>
          <w:bCs/>
        </w:rPr>
        <w:t>Las 10 políticas palanca del Plan de Recuperación, Transformación y Resiliencia se vinculan y solapan con los 5 Objetivos Políticos de la Política de Cohesión, lo que obliga a una estrategia coherente y complementaria entre ambos que permita actuar de forma integrada y a largo plazo.</w:t>
      </w:r>
    </w:p>
    <w:p w14:paraId="5AF95D40" w14:textId="77777777" w:rsidR="000B0F1C" w:rsidRPr="009325D3" w:rsidRDefault="000B0F1C" w:rsidP="009325D3">
      <w:pPr>
        <w:pStyle w:val="Prrafodelista"/>
        <w:autoSpaceDE w:val="0"/>
        <w:autoSpaceDN w:val="0"/>
        <w:adjustRightInd w:val="0"/>
        <w:spacing w:after="120" w:line="240" w:lineRule="auto"/>
        <w:ind w:left="426"/>
        <w:jc w:val="both"/>
        <w:rPr>
          <w:rFonts w:ascii="Segoe UI" w:hAnsi="Segoe UI" w:cs="Segoe UI"/>
          <w:bCs/>
        </w:rPr>
      </w:pPr>
      <w:r w:rsidRPr="009325D3">
        <w:rPr>
          <w:rFonts w:ascii="Segoe UI" w:hAnsi="Segoe UI" w:cs="Segoe UI"/>
          <w:bCs/>
        </w:rPr>
        <w:t xml:space="preserve">Como principales retos para las ciudades y pueblos en España de cara al periodo de programación 2021-2027 sobre los que actuar destacan: 1) Ciudades más resilientes: recuperación socio-económica de la crisis </w:t>
      </w:r>
      <w:proofErr w:type="spellStart"/>
      <w:r w:rsidRPr="009325D3">
        <w:rPr>
          <w:rFonts w:ascii="Segoe UI" w:hAnsi="Segoe UI" w:cs="Segoe UI"/>
          <w:bCs/>
        </w:rPr>
        <w:t>postCOVID</w:t>
      </w:r>
      <w:proofErr w:type="spellEnd"/>
      <w:r w:rsidRPr="009325D3">
        <w:rPr>
          <w:rFonts w:ascii="Segoe UI" w:hAnsi="Segoe UI" w:cs="Segoe UI"/>
          <w:bCs/>
        </w:rPr>
        <w:t xml:space="preserve">. 2) Invertir en la transición verde y digital (Smart </w:t>
      </w:r>
      <w:proofErr w:type="spellStart"/>
      <w:r w:rsidRPr="009325D3">
        <w:rPr>
          <w:rFonts w:ascii="Segoe UI" w:hAnsi="Segoe UI" w:cs="Segoe UI"/>
          <w:bCs/>
        </w:rPr>
        <w:t>cities</w:t>
      </w:r>
      <w:proofErr w:type="spellEnd"/>
      <w:r w:rsidRPr="009325D3">
        <w:rPr>
          <w:rFonts w:ascii="Segoe UI" w:hAnsi="Segoe UI" w:cs="Segoe UI"/>
          <w:bCs/>
        </w:rPr>
        <w:t>). 3) Estrategias a largo plazo integradas y participativas. 4) Óptica de áreas funcionales urbanas (incluyendo las conexiones urbano-rurales). 5) Reforzar la capacidad administrativa (Iniciativa urbana europea).</w:t>
      </w:r>
    </w:p>
    <w:p w14:paraId="427471BB" w14:textId="77777777" w:rsidR="000B0F1C" w:rsidRPr="009325D3" w:rsidRDefault="000B0F1C" w:rsidP="009325D3">
      <w:pPr>
        <w:pStyle w:val="Prrafodelista"/>
        <w:autoSpaceDE w:val="0"/>
        <w:autoSpaceDN w:val="0"/>
        <w:adjustRightInd w:val="0"/>
        <w:spacing w:after="120" w:line="240" w:lineRule="auto"/>
        <w:ind w:left="426" w:hanging="426"/>
        <w:jc w:val="both"/>
        <w:rPr>
          <w:rFonts w:ascii="Segoe UI" w:hAnsi="Segoe UI" w:cs="Segoe UI"/>
          <w:bCs/>
        </w:rPr>
      </w:pPr>
    </w:p>
    <w:p w14:paraId="1AE44290" w14:textId="78C8BB60" w:rsidR="008D0C3E" w:rsidRPr="009325D3" w:rsidRDefault="00C46A34" w:rsidP="009325D3">
      <w:pPr>
        <w:pStyle w:val="Prrafodelista"/>
        <w:autoSpaceDE w:val="0"/>
        <w:autoSpaceDN w:val="0"/>
        <w:adjustRightInd w:val="0"/>
        <w:spacing w:after="0" w:line="240" w:lineRule="auto"/>
        <w:ind w:left="284" w:hanging="284"/>
        <w:contextualSpacing w:val="0"/>
        <w:jc w:val="both"/>
        <w:rPr>
          <w:rFonts w:ascii="Segoe UI" w:hAnsi="Segoe UI" w:cs="Segoe UI"/>
          <w:b/>
          <w:bCs/>
        </w:rPr>
      </w:pPr>
      <w:r w:rsidRPr="009325D3">
        <w:rPr>
          <w:rFonts w:ascii="Segoe UI" w:hAnsi="Segoe UI" w:cs="Segoe UI"/>
          <w:b/>
          <w:bCs/>
          <w:lang w:val="es-ES"/>
        </w:rPr>
        <w:t xml:space="preserve">SÉPTIMA CONCLUSIÓN: </w:t>
      </w:r>
      <w:r w:rsidRPr="009325D3">
        <w:rPr>
          <w:rFonts w:ascii="Segoe UI" w:hAnsi="Segoe UI" w:cs="Segoe UI"/>
          <w:b/>
          <w:bCs/>
        </w:rPr>
        <w:t>Las n</w:t>
      </w:r>
      <w:r w:rsidR="008D0C3E" w:rsidRPr="009325D3">
        <w:rPr>
          <w:rFonts w:ascii="Segoe UI" w:hAnsi="Segoe UI" w:cs="Segoe UI"/>
          <w:b/>
          <w:bCs/>
        </w:rPr>
        <w:t xml:space="preserve">uevas relaciones urbano-rurales para una mejor cohesión territorial </w:t>
      </w:r>
      <w:r w:rsidRPr="009325D3">
        <w:rPr>
          <w:rFonts w:ascii="Segoe UI" w:hAnsi="Segoe UI" w:cs="Segoe UI"/>
          <w:b/>
          <w:bCs/>
        </w:rPr>
        <w:t xml:space="preserve">tienen un buen apoyo </w:t>
      </w:r>
      <w:r w:rsidR="008D0C3E" w:rsidRPr="009325D3">
        <w:rPr>
          <w:rFonts w:ascii="Segoe UI" w:hAnsi="Segoe UI" w:cs="Segoe UI"/>
          <w:b/>
          <w:bCs/>
        </w:rPr>
        <w:t>en la digitalización:</w:t>
      </w:r>
    </w:p>
    <w:p w14:paraId="41DA60CF" w14:textId="77777777" w:rsidR="008D0C3E" w:rsidRPr="009325D3" w:rsidRDefault="008D0C3E" w:rsidP="009325D3">
      <w:pPr>
        <w:pStyle w:val="Prrafodelista"/>
        <w:autoSpaceDE w:val="0"/>
        <w:autoSpaceDN w:val="0"/>
        <w:adjustRightInd w:val="0"/>
        <w:spacing w:after="0" w:line="240" w:lineRule="auto"/>
        <w:ind w:left="284" w:hanging="284"/>
        <w:contextualSpacing w:val="0"/>
        <w:jc w:val="both"/>
        <w:rPr>
          <w:rFonts w:ascii="Segoe UI" w:hAnsi="Segoe UI" w:cs="Segoe UI"/>
          <w:b/>
          <w:bCs/>
        </w:rPr>
      </w:pPr>
    </w:p>
    <w:p w14:paraId="54E3B817" w14:textId="721D2875" w:rsidR="004B001E" w:rsidRPr="009325D3" w:rsidRDefault="009D3185" w:rsidP="009325D3">
      <w:pPr>
        <w:tabs>
          <w:tab w:val="left" w:pos="567"/>
        </w:tabs>
        <w:jc w:val="both"/>
        <w:rPr>
          <w:rFonts w:ascii="Segoe UI" w:hAnsi="Segoe UI" w:cs="Segoe UI"/>
        </w:rPr>
      </w:pPr>
      <w:r>
        <w:rPr>
          <w:rFonts w:ascii="Segoe UI" w:hAnsi="Segoe UI" w:cs="Segoe UI"/>
        </w:rPr>
        <w:t>Uno de</w:t>
      </w:r>
      <w:r w:rsidRPr="009325D3">
        <w:rPr>
          <w:rFonts w:ascii="Segoe UI" w:hAnsi="Segoe UI" w:cs="Segoe UI"/>
        </w:rPr>
        <w:t xml:space="preserve"> </w:t>
      </w:r>
      <w:r w:rsidR="004B001E" w:rsidRPr="009325D3">
        <w:rPr>
          <w:rFonts w:ascii="Segoe UI" w:hAnsi="Segoe UI" w:cs="Segoe UI"/>
        </w:rPr>
        <w:t>los</w:t>
      </w:r>
      <w:r>
        <w:rPr>
          <w:rFonts w:ascii="Segoe UI" w:hAnsi="Segoe UI" w:cs="Segoe UI"/>
        </w:rPr>
        <w:t xml:space="preserve"> principales</w:t>
      </w:r>
      <w:r w:rsidR="004B001E" w:rsidRPr="009325D3">
        <w:rPr>
          <w:rFonts w:ascii="Segoe UI" w:hAnsi="Segoe UI" w:cs="Segoe UI"/>
        </w:rPr>
        <w:t xml:space="preserve"> objetivos de la Unión Europea es reforzar la cohesión social, económica y territorial</w:t>
      </w:r>
      <w:r>
        <w:rPr>
          <w:rFonts w:ascii="Segoe UI" w:hAnsi="Segoe UI" w:cs="Segoe UI"/>
        </w:rPr>
        <w:t>;</w:t>
      </w:r>
      <w:r w:rsidR="004B001E" w:rsidRPr="009325D3">
        <w:rPr>
          <w:rFonts w:ascii="Segoe UI" w:hAnsi="Segoe UI" w:cs="Segoe UI"/>
        </w:rPr>
        <w:t xml:space="preserve"> pero la creciente fractura entre regiones</w:t>
      </w:r>
      <w:r>
        <w:rPr>
          <w:rFonts w:ascii="Segoe UI" w:hAnsi="Segoe UI" w:cs="Segoe UI"/>
        </w:rPr>
        <w:t>,</w:t>
      </w:r>
      <w:r w:rsidR="004B001E" w:rsidRPr="009325D3">
        <w:rPr>
          <w:rFonts w:ascii="Segoe UI" w:hAnsi="Segoe UI" w:cs="Segoe UI"/>
        </w:rPr>
        <w:t xml:space="preserve"> con un enfoque más centrado en ciudades</w:t>
      </w:r>
      <w:r>
        <w:rPr>
          <w:rFonts w:ascii="Segoe UI" w:hAnsi="Segoe UI" w:cs="Segoe UI"/>
        </w:rPr>
        <w:t>,</w:t>
      </w:r>
      <w:r w:rsidR="004B001E" w:rsidRPr="009325D3">
        <w:rPr>
          <w:rFonts w:ascii="Segoe UI" w:hAnsi="Segoe UI" w:cs="Segoe UI"/>
        </w:rPr>
        <w:t xml:space="preserve"> abre un nuevo escenario en el que resulta fundamental reestructurar la relación entre nodos urbanos y periferias rurales, fortaleciendo sus interdependencias y favoreciendo mayores sinergias entre estas áreas.</w:t>
      </w:r>
    </w:p>
    <w:p w14:paraId="0A599537" w14:textId="77777777" w:rsidR="008D0C3E" w:rsidRPr="009325D3" w:rsidRDefault="008D0C3E" w:rsidP="009325D3">
      <w:pPr>
        <w:pStyle w:val="Prrafodelista"/>
        <w:autoSpaceDE w:val="0"/>
        <w:autoSpaceDN w:val="0"/>
        <w:adjustRightInd w:val="0"/>
        <w:spacing w:after="0" w:line="240" w:lineRule="auto"/>
        <w:ind w:left="284" w:hanging="284"/>
        <w:contextualSpacing w:val="0"/>
        <w:jc w:val="both"/>
        <w:rPr>
          <w:rFonts w:ascii="Segoe UI" w:hAnsi="Segoe UI" w:cs="Segoe UI"/>
          <w:b/>
          <w:bCs/>
          <w:lang w:val="es-ES"/>
        </w:rPr>
      </w:pPr>
    </w:p>
    <w:p w14:paraId="611ACB88" w14:textId="16056E43" w:rsidR="009D3185" w:rsidRDefault="00A64050" w:rsidP="00BE0268">
      <w:pPr>
        <w:pStyle w:val="Prrafodelista"/>
        <w:autoSpaceDE w:val="0"/>
        <w:autoSpaceDN w:val="0"/>
        <w:adjustRightInd w:val="0"/>
        <w:spacing w:after="60" w:line="240" w:lineRule="auto"/>
        <w:ind w:left="425" w:hanging="425"/>
        <w:contextualSpacing w:val="0"/>
        <w:jc w:val="both"/>
        <w:rPr>
          <w:rFonts w:ascii="Segoe UI" w:hAnsi="Segoe UI" w:cs="Segoe UI"/>
          <w:bCs/>
        </w:rPr>
      </w:pPr>
      <w:r w:rsidRPr="009325D3">
        <w:rPr>
          <w:rFonts w:ascii="Segoe UI" w:hAnsi="Segoe UI" w:cs="Segoe UI"/>
          <w:bCs/>
        </w:rPr>
        <w:t>79</w:t>
      </w:r>
      <w:r w:rsidR="002446B6" w:rsidRPr="009325D3">
        <w:rPr>
          <w:rFonts w:ascii="Segoe UI" w:hAnsi="Segoe UI" w:cs="Segoe UI"/>
          <w:bCs/>
        </w:rPr>
        <w:t>)</w:t>
      </w:r>
      <w:r w:rsidR="004F6B19" w:rsidRPr="009325D3">
        <w:rPr>
          <w:rFonts w:ascii="Segoe UI" w:hAnsi="Segoe UI" w:cs="Segoe UI"/>
          <w:bCs/>
        </w:rPr>
        <w:tab/>
      </w:r>
      <w:r w:rsidR="002446B6" w:rsidRPr="009325D3">
        <w:rPr>
          <w:rFonts w:ascii="Segoe UI" w:hAnsi="Segoe UI" w:cs="Segoe UI"/>
          <w:bCs/>
        </w:rPr>
        <w:t xml:space="preserve"> </w:t>
      </w:r>
      <w:r w:rsidR="008D0C3E" w:rsidRPr="009325D3">
        <w:rPr>
          <w:rFonts w:ascii="Segoe UI" w:hAnsi="Segoe UI" w:cs="Segoe UI"/>
          <w:bCs/>
        </w:rPr>
        <w:t xml:space="preserve">Respecto de las relaciones ciudad-campo, unas adecuadas cooperación territorial y relaciones urbano-rurales resultan condiciones básicas para lograr la cohesión territorial. </w:t>
      </w:r>
      <w:r w:rsidR="004B001E" w:rsidRPr="009325D3">
        <w:rPr>
          <w:rFonts w:ascii="Segoe UI" w:hAnsi="Segoe UI" w:cs="Segoe UI"/>
          <w:bCs/>
        </w:rPr>
        <w:t xml:space="preserve">Campo y ciudad </w:t>
      </w:r>
      <w:r w:rsidR="008D0C3E" w:rsidRPr="009325D3">
        <w:rPr>
          <w:rFonts w:ascii="Segoe UI" w:hAnsi="Segoe UI" w:cs="Segoe UI"/>
          <w:bCs/>
        </w:rPr>
        <w:t xml:space="preserve">no son elementos disjuntos ni con una jerarquía inamovible, como ha puesto de manifiesto la pandemia del COVID-19 y se promueve desde los fondos </w:t>
      </w:r>
      <w:proofErr w:type="spellStart"/>
      <w:r w:rsidR="008D0C3E" w:rsidRPr="009325D3">
        <w:rPr>
          <w:rFonts w:ascii="Segoe UI" w:hAnsi="Segoe UI" w:cs="Segoe UI"/>
          <w:bCs/>
        </w:rPr>
        <w:t>Next</w:t>
      </w:r>
      <w:proofErr w:type="spellEnd"/>
      <w:r w:rsidR="008D0C3E" w:rsidRPr="009325D3">
        <w:rPr>
          <w:rFonts w:ascii="Segoe UI" w:hAnsi="Segoe UI" w:cs="Segoe UI"/>
          <w:bCs/>
        </w:rPr>
        <w:t xml:space="preserve"> </w:t>
      </w:r>
      <w:proofErr w:type="spellStart"/>
      <w:r w:rsidR="008D0C3E" w:rsidRPr="009325D3">
        <w:rPr>
          <w:rFonts w:ascii="Segoe UI" w:hAnsi="Segoe UI" w:cs="Segoe UI"/>
          <w:bCs/>
        </w:rPr>
        <w:t>Generation</w:t>
      </w:r>
      <w:proofErr w:type="spellEnd"/>
      <w:r w:rsidR="008D0C3E" w:rsidRPr="009325D3">
        <w:rPr>
          <w:rFonts w:ascii="Segoe UI" w:hAnsi="Segoe UI" w:cs="Segoe UI"/>
          <w:bCs/>
        </w:rPr>
        <w:t xml:space="preserve">. </w:t>
      </w:r>
      <w:r w:rsidR="009D3185" w:rsidRPr="009325D3">
        <w:rPr>
          <w:rFonts w:ascii="Segoe UI" w:hAnsi="Segoe UI" w:cs="Segoe UI"/>
          <w:bCs/>
        </w:rPr>
        <w:t>La pandemia ha servido para reconsiderar la localización de los servicios y las actividades productivas, tradicionalmente radicadas en las ciudades y que pueden distribuirse también a lo largo de los espacios rurales.</w:t>
      </w:r>
    </w:p>
    <w:p w14:paraId="7A5B753E" w14:textId="731B55AC" w:rsidR="008D0C3E" w:rsidRPr="009325D3" w:rsidRDefault="008D0C3E" w:rsidP="0009501D">
      <w:pPr>
        <w:pStyle w:val="Prrafodelista"/>
        <w:autoSpaceDE w:val="0"/>
        <w:autoSpaceDN w:val="0"/>
        <w:adjustRightInd w:val="0"/>
        <w:spacing w:after="60" w:line="240" w:lineRule="auto"/>
        <w:ind w:left="425"/>
        <w:jc w:val="both"/>
        <w:rPr>
          <w:rFonts w:ascii="Segoe UI" w:hAnsi="Segoe UI" w:cs="Segoe UI"/>
          <w:lang w:val="es-ES"/>
        </w:rPr>
      </w:pPr>
      <w:r w:rsidRPr="009325D3">
        <w:rPr>
          <w:rFonts w:ascii="Segoe UI" w:hAnsi="Segoe UI" w:cs="Segoe UI"/>
          <w:lang w:val="es-ES"/>
        </w:rPr>
        <w:t xml:space="preserve">En la búsqueda del equilibrio territorial, </w:t>
      </w:r>
      <w:r w:rsidR="004B001E" w:rsidRPr="009325D3">
        <w:rPr>
          <w:rFonts w:ascii="Segoe UI" w:hAnsi="Segoe UI" w:cs="Segoe UI"/>
          <w:lang w:val="es-ES"/>
        </w:rPr>
        <w:t xml:space="preserve">y en territorios como Asturias donde se pueden requerir estrategias diferencias entre la parte metropolitana y la rural del territorio, </w:t>
      </w:r>
      <w:r w:rsidRPr="009325D3">
        <w:rPr>
          <w:rFonts w:ascii="Segoe UI" w:hAnsi="Segoe UI" w:cs="Segoe UI"/>
          <w:lang w:val="es-ES"/>
        </w:rPr>
        <w:t>la OT debe aprovechar las ventajas y potencialidades de las ciudades intermedias para</w:t>
      </w:r>
      <w:r w:rsidR="004B001E" w:rsidRPr="009325D3">
        <w:rPr>
          <w:rFonts w:ascii="Segoe UI" w:hAnsi="Segoe UI" w:cs="Segoe UI"/>
          <w:lang w:val="es-ES"/>
        </w:rPr>
        <w:t xml:space="preserve"> </w:t>
      </w:r>
      <w:r w:rsidRPr="009325D3">
        <w:rPr>
          <w:rFonts w:ascii="Segoe UI" w:hAnsi="Segoe UI" w:cs="Segoe UI"/>
          <w:lang w:val="es-ES"/>
        </w:rPr>
        <w:t xml:space="preserve">lograr un nuevo modelo de desarrollo más cohesionado socioeconómicamente, más equilibrado territorialmente y más sostenible ambientalmente. </w:t>
      </w:r>
    </w:p>
    <w:p w14:paraId="21ADD22C" w14:textId="59DC75C8" w:rsidR="008D0C3E" w:rsidRPr="009325D3" w:rsidRDefault="008D0C3E" w:rsidP="009325D3">
      <w:pPr>
        <w:pStyle w:val="Prrafodelista"/>
        <w:autoSpaceDE w:val="0"/>
        <w:autoSpaceDN w:val="0"/>
        <w:adjustRightInd w:val="0"/>
        <w:spacing w:after="0" w:line="240" w:lineRule="auto"/>
        <w:ind w:left="425"/>
        <w:contextualSpacing w:val="0"/>
        <w:jc w:val="both"/>
        <w:rPr>
          <w:rFonts w:ascii="Segoe UI" w:hAnsi="Segoe UI" w:cs="Segoe UI"/>
          <w:bCs/>
          <w:lang w:val="es-ES"/>
        </w:rPr>
      </w:pPr>
    </w:p>
    <w:p w14:paraId="799F4E79" w14:textId="6B4CC658" w:rsidR="002446B6" w:rsidRPr="009325D3" w:rsidRDefault="00A64050" w:rsidP="009325D3">
      <w:pPr>
        <w:pStyle w:val="Prrafodelista"/>
        <w:autoSpaceDE w:val="0"/>
        <w:autoSpaceDN w:val="0"/>
        <w:adjustRightInd w:val="0"/>
        <w:spacing w:after="0" w:line="240" w:lineRule="auto"/>
        <w:ind w:left="425" w:hanging="425"/>
        <w:contextualSpacing w:val="0"/>
        <w:jc w:val="both"/>
        <w:rPr>
          <w:rFonts w:ascii="Segoe UI" w:hAnsi="Segoe UI" w:cs="Segoe UI"/>
          <w:lang w:val="es-ES"/>
        </w:rPr>
      </w:pPr>
      <w:r w:rsidRPr="009325D3">
        <w:rPr>
          <w:rFonts w:ascii="Segoe UI" w:hAnsi="Segoe UI" w:cs="Segoe UI"/>
          <w:lang w:val="es-ES"/>
        </w:rPr>
        <w:t>80</w:t>
      </w:r>
      <w:r w:rsidR="002446B6" w:rsidRPr="009325D3">
        <w:rPr>
          <w:rFonts w:ascii="Segoe UI" w:hAnsi="Segoe UI" w:cs="Segoe UI"/>
          <w:lang w:val="es-ES"/>
        </w:rPr>
        <w:t>)</w:t>
      </w:r>
      <w:r w:rsidR="004F6B19" w:rsidRPr="009325D3">
        <w:rPr>
          <w:rFonts w:ascii="Segoe UI" w:hAnsi="Segoe UI" w:cs="Segoe UI"/>
          <w:lang w:val="es-ES"/>
        </w:rPr>
        <w:tab/>
      </w:r>
      <w:r w:rsidR="002446B6" w:rsidRPr="009325D3">
        <w:rPr>
          <w:rFonts w:ascii="Segoe UI" w:hAnsi="Segoe UI" w:cs="Segoe UI"/>
          <w:lang w:val="es-ES"/>
        </w:rPr>
        <w:t xml:space="preserve">En América Latina se infringen los objetivos de ordenamiento territorial, </w:t>
      </w:r>
      <w:r w:rsidR="009D3185">
        <w:rPr>
          <w:rFonts w:ascii="Segoe UI" w:hAnsi="Segoe UI" w:cs="Segoe UI"/>
          <w:lang w:val="es-ES"/>
        </w:rPr>
        <w:t>algo</w:t>
      </w:r>
      <w:r w:rsidR="009D3185" w:rsidRPr="009325D3">
        <w:rPr>
          <w:rFonts w:ascii="Segoe UI" w:hAnsi="Segoe UI" w:cs="Segoe UI"/>
          <w:lang w:val="es-ES"/>
        </w:rPr>
        <w:t xml:space="preserve"> </w:t>
      </w:r>
      <w:r w:rsidR="002446B6" w:rsidRPr="009325D3">
        <w:rPr>
          <w:rFonts w:ascii="Segoe UI" w:hAnsi="Segoe UI" w:cs="Segoe UI"/>
          <w:lang w:val="es-ES"/>
        </w:rPr>
        <w:t>directamente vinculad</w:t>
      </w:r>
      <w:r w:rsidR="009D3185">
        <w:rPr>
          <w:rFonts w:ascii="Segoe UI" w:hAnsi="Segoe UI" w:cs="Segoe UI"/>
          <w:lang w:val="es-ES"/>
        </w:rPr>
        <w:t>o</w:t>
      </w:r>
      <w:r w:rsidR="002446B6" w:rsidRPr="009325D3">
        <w:rPr>
          <w:rFonts w:ascii="Segoe UI" w:hAnsi="Segoe UI" w:cs="Segoe UI"/>
          <w:lang w:val="es-ES"/>
        </w:rPr>
        <w:t xml:space="preserve"> con la velocidad a la que ocurre la concentración urbana</w:t>
      </w:r>
      <w:r w:rsidR="009D3185">
        <w:rPr>
          <w:rFonts w:ascii="Segoe UI" w:hAnsi="Segoe UI" w:cs="Segoe UI"/>
          <w:lang w:val="es-ES"/>
        </w:rPr>
        <w:t xml:space="preserve"> y el crecimiento de</w:t>
      </w:r>
      <w:r w:rsidR="002446B6" w:rsidRPr="009325D3">
        <w:rPr>
          <w:rFonts w:ascii="Segoe UI" w:hAnsi="Segoe UI" w:cs="Segoe UI"/>
          <w:lang w:val="es-ES"/>
        </w:rPr>
        <w:t xml:space="preserve"> la desigualdad socioeconómica como el factor más desequilibrante del territorio</w:t>
      </w:r>
      <w:r w:rsidR="009D3185">
        <w:rPr>
          <w:rFonts w:ascii="Segoe UI" w:hAnsi="Segoe UI" w:cs="Segoe UI"/>
          <w:lang w:val="es-ES"/>
        </w:rPr>
        <w:t>.</w:t>
      </w:r>
      <w:r w:rsidR="002446B6" w:rsidRPr="009325D3">
        <w:rPr>
          <w:rFonts w:ascii="Segoe UI" w:hAnsi="Segoe UI" w:cs="Segoe UI"/>
          <w:lang w:val="es-ES"/>
        </w:rPr>
        <w:t xml:space="preserve"> </w:t>
      </w:r>
      <w:r w:rsidR="009D3185">
        <w:rPr>
          <w:rFonts w:ascii="Segoe UI" w:hAnsi="Segoe UI" w:cs="Segoe UI"/>
          <w:lang w:val="es-ES"/>
        </w:rPr>
        <w:t>L</w:t>
      </w:r>
      <w:r w:rsidR="002446B6" w:rsidRPr="009325D3">
        <w:rPr>
          <w:rFonts w:ascii="Segoe UI" w:hAnsi="Segoe UI" w:cs="Segoe UI"/>
          <w:lang w:val="es-ES"/>
        </w:rPr>
        <w:t>a desconcentración puede contribuir a la disminución de dichas desigualdades a partir de la creación de nuevas centralidades implementadas en las regiones.</w:t>
      </w:r>
    </w:p>
    <w:p w14:paraId="49EECB9A" w14:textId="26330922" w:rsidR="002446B6" w:rsidRPr="009325D3" w:rsidRDefault="002446B6" w:rsidP="009325D3">
      <w:pPr>
        <w:pStyle w:val="Prrafodelista"/>
        <w:autoSpaceDE w:val="0"/>
        <w:autoSpaceDN w:val="0"/>
        <w:adjustRightInd w:val="0"/>
        <w:spacing w:after="0" w:line="240" w:lineRule="auto"/>
        <w:ind w:left="425"/>
        <w:contextualSpacing w:val="0"/>
        <w:jc w:val="both"/>
        <w:rPr>
          <w:rFonts w:ascii="Segoe UI" w:hAnsi="Segoe UI" w:cs="Segoe UI"/>
          <w:bCs/>
          <w:lang w:val="es-ES"/>
        </w:rPr>
      </w:pPr>
    </w:p>
    <w:p w14:paraId="65F408C1" w14:textId="6C8DC071" w:rsidR="0037722E" w:rsidRPr="0037722E" w:rsidRDefault="002446B6" w:rsidP="00BE0268">
      <w:pPr>
        <w:pStyle w:val="Prrafodelista"/>
        <w:autoSpaceDE w:val="0"/>
        <w:autoSpaceDN w:val="0"/>
        <w:adjustRightInd w:val="0"/>
        <w:spacing w:after="60" w:line="240" w:lineRule="auto"/>
        <w:ind w:left="425" w:hanging="425"/>
        <w:contextualSpacing w:val="0"/>
        <w:jc w:val="both"/>
        <w:rPr>
          <w:rFonts w:ascii="Segoe UI" w:hAnsi="Segoe UI" w:cs="Segoe UI"/>
          <w:bCs/>
        </w:rPr>
      </w:pPr>
      <w:r w:rsidRPr="009325D3">
        <w:rPr>
          <w:rFonts w:ascii="Segoe UI" w:hAnsi="Segoe UI" w:cs="Segoe UI"/>
          <w:bCs/>
        </w:rPr>
        <w:t>8</w:t>
      </w:r>
      <w:r w:rsidR="00A64050" w:rsidRPr="009325D3">
        <w:rPr>
          <w:rFonts w:ascii="Segoe UI" w:hAnsi="Segoe UI" w:cs="Segoe UI"/>
          <w:bCs/>
        </w:rPr>
        <w:t>1</w:t>
      </w:r>
      <w:r w:rsidRPr="009325D3">
        <w:rPr>
          <w:rFonts w:ascii="Segoe UI" w:hAnsi="Segoe UI" w:cs="Segoe UI"/>
          <w:bCs/>
        </w:rPr>
        <w:t>)</w:t>
      </w:r>
      <w:r w:rsidR="004F6B19" w:rsidRPr="009325D3">
        <w:rPr>
          <w:rFonts w:ascii="Segoe UI" w:hAnsi="Segoe UI" w:cs="Segoe UI"/>
          <w:bCs/>
        </w:rPr>
        <w:tab/>
      </w:r>
      <w:r w:rsidR="0037722E" w:rsidRPr="0037722E">
        <w:rPr>
          <w:rFonts w:ascii="Segoe UI" w:hAnsi="Segoe UI" w:cs="Segoe UI"/>
          <w:bCs/>
        </w:rPr>
        <w:t>La componente digital puede contribuir de forma decisiva a replantear los procesos de concentración/desconcentración en el territorio, de modo que, aunque no es condición suficiente, la posibilidad de operar a distancia y de generar y procesar enormes cantidades de información hace que muchas de las barreras físicas que antes condicionaban la expansión del desarrollo económico hayan dejado de operar o que lo hagan de otro modo.</w:t>
      </w:r>
    </w:p>
    <w:p w14:paraId="5E00CD59" w14:textId="77777777" w:rsidR="0037722E" w:rsidRPr="0037722E" w:rsidRDefault="0037722E" w:rsidP="00BE0268">
      <w:pPr>
        <w:pStyle w:val="Prrafodelista"/>
        <w:autoSpaceDE w:val="0"/>
        <w:autoSpaceDN w:val="0"/>
        <w:adjustRightInd w:val="0"/>
        <w:spacing w:after="60" w:line="240" w:lineRule="auto"/>
        <w:ind w:left="425" w:firstLine="1"/>
        <w:contextualSpacing w:val="0"/>
        <w:jc w:val="both"/>
        <w:rPr>
          <w:rFonts w:ascii="Segoe UI" w:hAnsi="Segoe UI" w:cs="Segoe UI"/>
          <w:bCs/>
        </w:rPr>
      </w:pPr>
      <w:r w:rsidRPr="0037722E">
        <w:rPr>
          <w:rFonts w:ascii="Segoe UI" w:hAnsi="Segoe UI" w:cs="Segoe UI"/>
          <w:bCs/>
        </w:rPr>
        <w:t xml:space="preserve">El planeamiento urbanístico y territorial debe incorporar esas potencialidades evitando las disfunciones que implicaría quedar al margen de los cambios sociales y en las relaciones económicas que producen las </w:t>
      </w:r>
      <w:proofErr w:type="spellStart"/>
      <w:r w:rsidRPr="0037722E">
        <w:rPr>
          <w:rFonts w:ascii="Segoe UI" w:hAnsi="Segoe UI" w:cs="Segoe UI"/>
          <w:bCs/>
        </w:rPr>
        <w:t>TICs</w:t>
      </w:r>
      <w:proofErr w:type="spellEnd"/>
      <w:r w:rsidRPr="0037722E">
        <w:rPr>
          <w:rFonts w:ascii="Segoe UI" w:hAnsi="Segoe UI" w:cs="Segoe UI"/>
          <w:bCs/>
        </w:rPr>
        <w:t>, generando con ello cambios en los usos del suelo.</w:t>
      </w:r>
    </w:p>
    <w:p w14:paraId="1AC45458" w14:textId="117C1D18" w:rsidR="008D0C3E" w:rsidRPr="009325D3" w:rsidRDefault="0037722E" w:rsidP="00BE0268">
      <w:pPr>
        <w:pStyle w:val="Prrafodelista"/>
        <w:autoSpaceDE w:val="0"/>
        <w:autoSpaceDN w:val="0"/>
        <w:adjustRightInd w:val="0"/>
        <w:spacing w:after="60" w:line="240" w:lineRule="auto"/>
        <w:ind w:left="425" w:firstLine="1"/>
        <w:jc w:val="both"/>
        <w:rPr>
          <w:rFonts w:ascii="Segoe UI" w:hAnsi="Segoe UI" w:cs="Segoe UI"/>
        </w:rPr>
      </w:pPr>
      <w:r w:rsidRPr="0037722E">
        <w:rPr>
          <w:rFonts w:ascii="Segoe UI" w:hAnsi="Segoe UI" w:cs="Segoe UI"/>
          <w:bCs/>
        </w:rPr>
        <w:t xml:space="preserve">Estas tecnologías significan una oportunidad para mejorar la gestión de los servicios urbanos y del transporte, promover y facilitar nuevas formas de participación ciudadana, mejorar la calidad ambiental y, en síntesis, contribuir a mejorar el bienestar ciudadano, objetivo normalmente asociado a las “Smart </w:t>
      </w:r>
      <w:proofErr w:type="spellStart"/>
      <w:r w:rsidRPr="0037722E">
        <w:rPr>
          <w:rFonts w:ascii="Segoe UI" w:hAnsi="Segoe UI" w:cs="Segoe UI"/>
          <w:bCs/>
        </w:rPr>
        <w:t>Cities</w:t>
      </w:r>
      <w:proofErr w:type="spellEnd"/>
      <w:r w:rsidRPr="0037722E">
        <w:rPr>
          <w:rFonts w:ascii="Segoe UI" w:hAnsi="Segoe UI" w:cs="Segoe UI"/>
          <w:bCs/>
        </w:rPr>
        <w:t xml:space="preserve">” y ahora a la cohesión </w:t>
      </w:r>
      <w:r w:rsidR="00BE0268">
        <w:rPr>
          <w:rFonts w:ascii="Segoe UI" w:hAnsi="Segoe UI" w:cs="Segoe UI"/>
          <w:bCs/>
        </w:rPr>
        <w:t>territorial en espacios rurales.</w:t>
      </w:r>
    </w:p>
    <w:p w14:paraId="78E483EA" w14:textId="77777777" w:rsidR="008D0C3E" w:rsidRPr="009325D3" w:rsidRDefault="008D0C3E" w:rsidP="009325D3">
      <w:pPr>
        <w:pStyle w:val="Prrafodelista"/>
        <w:autoSpaceDE w:val="0"/>
        <w:autoSpaceDN w:val="0"/>
        <w:adjustRightInd w:val="0"/>
        <w:spacing w:after="0" w:line="240" w:lineRule="auto"/>
        <w:ind w:left="425" w:hanging="425"/>
        <w:contextualSpacing w:val="0"/>
        <w:jc w:val="both"/>
        <w:rPr>
          <w:rFonts w:ascii="Segoe UI" w:hAnsi="Segoe UI" w:cs="Segoe UI"/>
          <w:bCs/>
          <w:lang w:val="es-ES"/>
        </w:rPr>
      </w:pPr>
    </w:p>
    <w:p w14:paraId="71A5A0F0" w14:textId="7E1B228E" w:rsidR="008D0C3E" w:rsidRPr="009325D3" w:rsidRDefault="00A64050" w:rsidP="00BE0268">
      <w:pPr>
        <w:autoSpaceDE w:val="0"/>
        <w:autoSpaceDN w:val="0"/>
        <w:adjustRightInd w:val="0"/>
        <w:spacing w:after="60"/>
        <w:ind w:left="425" w:hanging="425"/>
        <w:jc w:val="both"/>
        <w:rPr>
          <w:rFonts w:ascii="Segoe UI" w:hAnsi="Segoe UI" w:cs="Segoe UI"/>
          <w:bCs/>
        </w:rPr>
      </w:pPr>
      <w:r w:rsidRPr="009325D3">
        <w:rPr>
          <w:rFonts w:ascii="Segoe UI" w:hAnsi="Segoe UI" w:cs="Segoe UI"/>
          <w:bCs/>
        </w:rPr>
        <w:t>82</w:t>
      </w:r>
      <w:r w:rsidR="0032151B" w:rsidRPr="009325D3">
        <w:rPr>
          <w:rFonts w:ascii="Segoe UI" w:hAnsi="Segoe UI" w:cs="Segoe UI"/>
          <w:bCs/>
        </w:rPr>
        <w:t>)</w:t>
      </w:r>
      <w:r w:rsidR="008673FF" w:rsidRPr="009325D3">
        <w:rPr>
          <w:rFonts w:ascii="Segoe UI" w:hAnsi="Segoe UI" w:cs="Segoe UI"/>
          <w:bCs/>
        </w:rPr>
        <w:tab/>
      </w:r>
      <w:r w:rsidR="0032151B" w:rsidRPr="009325D3">
        <w:rPr>
          <w:rFonts w:ascii="Segoe UI" w:hAnsi="Segoe UI" w:cs="Segoe UI"/>
          <w:bCs/>
        </w:rPr>
        <w:t xml:space="preserve">La cohesión territorial la hacen las personas, no es posible sin la población. La conectividad </w:t>
      </w:r>
      <w:r w:rsidR="008D0C3E" w:rsidRPr="009325D3">
        <w:rPr>
          <w:rFonts w:ascii="Segoe UI" w:hAnsi="Segoe UI" w:cs="Segoe UI"/>
          <w:bCs/>
        </w:rPr>
        <w:t xml:space="preserve">digital del territorio, de forma transversal (para las personas, empresas y administraciones) y evitando/corrigiendo el riesgo </w:t>
      </w:r>
      <w:r w:rsidR="00EA427F">
        <w:rPr>
          <w:rFonts w:ascii="Segoe UI" w:hAnsi="Segoe UI" w:cs="Segoe UI"/>
          <w:bCs/>
        </w:rPr>
        <w:t xml:space="preserve">de </w:t>
      </w:r>
      <w:r w:rsidR="008D0C3E" w:rsidRPr="009325D3">
        <w:rPr>
          <w:rFonts w:ascii="Segoe UI" w:hAnsi="Segoe UI" w:cs="Segoe UI"/>
          <w:bCs/>
        </w:rPr>
        <w:t xml:space="preserve">brecha digital (entre personas mayores y colectivos más vulnerables), resulta clave para la cohesión y la lucha contra el despoblamiento. </w:t>
      </w:r>
    </w:p>
    <w:p w14:paraId="4CC89EA5" w14:textId="77777777" w:rsidR="0032151B" w:rsidRPr="009325D3" w:rsidRDefault="0032151B" w:rsidP="009325D3">
      <w:pPr>
        <w:pStyle w:val="Prrafodelista"/>
        <w:autoSpaceDE w:val="0"/>
        <w:autoSpaceDN w:val="0"/>
        <w:adjustRightInd w:val="0"/>
        <w:spacing w:after="120" w:line="240" w:lineRule="auto"/>
        <w:ind w:left="426"/>
        <w:jc w:val="both"/>
        <w:rPr>
          <w:rFonts w:ascii="Segoe UI" w:hAnsi="Segoe UI" w:cs="Segoe UI"/>
          <w:bCs/>
        </w:rPr>
      </w:pPr>
    </w:p>
    <w:p w14:paraId="42FB04B7" w14:textId="6764A7C3" w:rsidR="008D0C3E" w:rsidRPr="009325D3" w:rsidRDefault="0032151B" w:rsidP="00BE0268">
      <w:pPr>
        <w:pStyle w:val="Prrafodelista"/>
        <w:autoSpaceDE w:val="0"/>
        <w:autoSpaceDN w:val="0"/>
        <w:adjustRightInd w:val="0"/>
        <w:spacing w:after="60" w:line="240" w:lineRule="auto"/>
        <w:ind w:left="425" w:hanging="425"/>
        <w:contextualSpacing w:val="0"/>
        <w:jc w:val="both"/>
        <w:rPr>
          <w:rFonts w:ascii="Segoe UI" w:hAnsi="Segoe UI" w:cs="Segoe UI"/>
          <w:bCs/>
        </w:rPr>
      </w:pPr>
      <w:r w:rsidRPr="009325D3">
        <w:rPr>
          <w:rFonts w:ascii="Segoe UI" w:hAnsi="Segoe UI" w:cs="Segoe UI"/>
          <w:bCs/>
        </w:rPr>
        <w:t>8</w:t>
      </w:r>
      <w:r w:rsidR="00A64050" w:rsidRPr="009325D3">
        <w:rPr>
          <w:rFonts w:ascii="Segoe UI" w:hAnsi="Segoe UI" w:cs="Segoe UI"/>
          <w:bCs/>
        </w:rPr>
        <w:t>3</w:t>
      </w:r>
      <w:r w:rsidRPr="009325D3">
        <w:rPr>
          <w:rFonts w:ascii="Segoe UI" w:hAnsi="Segoe UI" w:cs="Segoe UI"/>
          <w:bCs/>
        </w:rPr>
        <w:t>)</w:t>
      </w:r>
      <w:r w:rsidR="008673FF" w:rsidRPr="009325D3">
        <w:rPr>
          <w:rFonts w:ascii="Segoe UI" w:hAnsi="Segoe UI" w:cs="Segoe UI"/>
          <w:bCs/>
        </w:rPr>
        <w:tab/>
      </w:r>
      <w:r w:rsidR="008D0C3E" w:rsidRPr="009325D3">
        <w:rPr>
          <w:rFonts w:ascii="Segoe UI" w:hAnsi="Segoe UI" w:cs="Segoe UI"/>
          <w:bCs/>
        </w:rPr>
        <w:t>Esto lleva a poder redimensionar y reclasificar los territorios, más allá de lo que serían los usos clásicos del suelo para las actividades de los sectores primario, secundario y terciario.</w:t>
      </w:r>
      <w:r w:rsidRPr="009325D3">
        <w:rPr>
          <w:rFonts w:ascii="Segoe UI" w:hAnsi="Segoe UI" w:cs="Segoe UI"/>
          <w:bCs/>
        </w:rPr>
        <w:t xml:space="preserve"> </w:t>
      </w:r>
      <w:r w:rsidR="008D0C3E" w:rsidRPr="009325D3">
        <w:rPr>
          <w:rFonts w:ascii="Segoe UI" w:hAnsi="Segoe UI" w:cs="Segoe UI"/>
          <w:bCs/>
        </w:rPr>
        <w:t xml:space="preserve">En lugar de hablar en términos de especialización sectorial, </w:t>
      </w:r>
      <w:r w:rsidRPr="009325D3">
        <w:rPr>
          <w:rFonts w:ascii="Segoe UI" w:hAnsi="Segoe UI" w:cs="Segoe UI"/>
          <w:bCs/>
        </w:rPr>
        <w:t>hay que</w:t>
      </w:r>
      <w:r w:rsidR="008D0C3E" w:rsidRPr="009325D3">
        <w:rPr>
          <w:rFonts w:ascii="Segoe UI" w:hAnsi="Segoe UI" w:cs="Segoe UI"/>
          <w:bCs/>
        </w:rPr>
        <w:t xml:space="preserve"> pensar en un planteamiento de especialización territorial (en línea de las Estrategias de Especialización Inteligente propuestas por la UE). </w:t>
      </w:r>
    </w:p>
    <w:p w14:paraId="32F0AC29" w14:textId="77777777" w:rsidR="008D0C3E" w:rsidRPr="009325D3" w:rsidRDefault="008D0C3E" w:rsidP="009325D3">
      <w:pPr>
        <w:pStyle w:val="Prrafodelista"/>
        <w:autoSpaceDE w:val="0"/>
        <w:autoSpaceDN w:val="0"/>
        <w:adjustRightInd w:val="0"/>
        <w:spacing w:after="60" w:line="240" w:lineRule="auto"/>
        <w:ind w:left="426"/>
        <w:contextualSpacing w:val="0"/>
        <w:jc w:val="both"/>
        <w:rPr>
          <w:rFonts w:ascii="Segoe UI" w:hAnsi="Segoe UI" w:cs="Segoe UI"/>
          <w:bCs/>
        </w:rPr>
      </w:pPr>
      <w:r w:rsidRPr="009325D3">
        <w:rPr>
          <w:rFonts w:ascii="Segoe UI" w:hAnsi="Segoe UI" w:cs="Segoe UI"/>
          <w:bCs/>
        </w:rPr>
        <w:t>Más que buscar sectores de productividad agregada, se trata de integrar sectores para que la productividad crezca en el conjunto del territorio. Todo esto tiene que ver mucho con la cultura digital, no desde un punto de vista segmentado de industrias y de servicios, cada uno por su lado, sino como una comunidad que ofrece y que tiene o puede tener competencias amalgamadas.</w:t>
      </w:r>
    </w:p>
    <w:p w14:paraId="560965E7" w14:textId="1F8DC4B9" w:rsidR="008D0C3E" w:rsidRPr="009325D3" w:rsidRDefault="008D0C3E" w:rsidP="009325D3">
      <w:pPr>
        <w:pStyle w:val="Prrafodelista"/>
        <w:autoSpaceDE w:val="0"/>
        <w:autoSpaceDN w:val="0"/>
        <w:adjustRightInd w:val="0"/>
        <w:spacing w:after="120" w:line="240" w:lineRule="auto"/>
        <w:ind w:left="426"/>
        <w:jc w:val="both"/>
        <w:rPr>
          <w:rFonts w:ascii="Segoe UI" w:hAnsi="Segoe UI" w:cs="Segoe UI"/>
          <w:lang w:val="es-ES"/>
        </w:rPr>
      </w:pPr>
      <w:r w:rsidRPr="009325D3">
        <w:rPr>
          <w:rFonts w:ascii="Segoe UI" w:hAnsi="Segoe UI" w:cs="Segoe UI"/>
          <w:lang w:val="es-ES"/>
        </w:rPr>
        <w:t>La economía e ingeniería circular permite desligar el consumo y desecho abusivo de recursos (de enorme impacto ambiental) del crecimiento económico, potenciando sinergias entre los distintos recursos y servicios en un ciclo de producción retroalimentado gracias a la implantación de tecnologías avanzadas.</w:t>
      </w:r>
      <w:r w:rsidR="0032151B" w:rsidRPr="009325D3">
        <w:rPr>
          <w:rFonts w:ascii="Segoe UI" w:hAnsi="Segoe UI" w:cs="Segoe UI"/>
          <w:lang w:val="es-ES"/>
        </w:rPr>
        <w:t xml:space="preserve"> </w:t>
      </w:r>
      <w:r w:rsidR="0032151B" w:rsidRPr="009325D3">
        <w:rPr>
          <w:rFonts w:ascii="Segoe UI" w:hAnsi="Segoe UI" w:cs="Segoe UI"/>
          <w:bCs/>
        </w:rPr>
        <w:t>Uno de los conceptos económicos más interesantes en los últimos años en este sentido es el de las plataformas regionales de innovación.</w:t>
      </w:r>
    </w:p>
    <w:p w14:paraId="6C5C373D" w14:textId="77777777" w:rsidR="00CD255A" w:rsidRPr="009325D3" w:rsidRDefault="00CD255A" w:rsidP="009325D3">
      <w:pPr>
        <w:pStyle w:val="Prrafodelista"/>
        <w:autoSpaceDE w:val="0"/>
        <w:autoSpaceDN w:val="0"/>
        <w:adjustRightInd w:val="0"/>
        <w:spacing w:after="120" w:line="240" w:lineRule="auto"/>
        <w:ind w:left="426"/>
        <w:jc w:val="both"/>
        <w:rPr>
          <w:rFonts w:ascii="Segoe UI" w:hAnsi="Segoe UI" w:cs="Segoe UI"/>
          <w:bCs/>
        </w:rPr>
      </w:pPr>
    </w:p>
    <w:p w14:paraId="419733EC" w14:textId="5BE475AB" w:rsidR="008D0C3E" w:rsidRPr="009325D3" w:rsidRDefault="004558A9" w:rsidP="009325D3">
      <w:pPr>
        <w:pStyle w:val="Prrafodelista"/>
        <w:autoSpaceDE w:val="0"/>
        <w:autoSpaceDN w:val="0"/>
        <w:adjustRightInd w:val="0"/>
        <w:spacing w:after="60" w:line="240" w:lineRule="auto"/>
        <w:ind w:left="425" w:hanging="425"/>
        <w:contextualSpacing w:val="0"/>
        <w:jc w:val="both"/>
        <w:rPr>
          <w:rFonts w:ascii="Segoe UI" w:hAnsi="Segoe UI" w:cs="Segoe UI"/>
          <w:bCs/>
        </w:rPr>
      </w:pPr>
      <w:r w:rsidRPr="009325D3">
        <w:rPr>
          <w:rFonts w:ascii="Segoe UI" w:hAnsi="Segoe UI" w:cs="Segoe UI"/>
          <w:bCs/>
        </w:rPr>
        <w:t>8</w:t>
      </w:r>
      <w:r w:rsidR="00A64050" w:rsidRPr="009325D3">
        <w:rPr>
          <w:rFonts w:ascii="Segoe UI" w:hAnsi="Segoe UI" w:cs="Segoe UI"/>
          <w:bCs/>
        </w:rPr>
        <w:t>4</w:t>
      </w:r>
      <w:r w:rsidRPr="009325D3">
        <w:rPr>
          <w:rFonts w:ascii="Segoe UI" w:hAnsi="Segoe UI" w:cs="Segoe UI"/>
          <w:bCs/>
        </w:rPr>
        <w:t>)</w:t>
      </w:r>
      <w:r w:rsidR="008673FF" w:rsidRPr="009325D3">
        <w:rPr>
          <w:rFonts w:ascii="Segoe UI" w:hAnsi="Segoe UI" w:cs="Segoe UI"/>
          <w:bCs/>
        </w:rPr>
        <w:tab/>
      </w:r>
      <w:r w:rsidR="008D0C3E" w:rsidRPr="009325D3">
        <w:rPr>
          <w:rFonts w:ascii="Segoe UI" w:hAnsi="Segoe UI" w:cs="Segoe UI"/>
          <w:bCs/>
        </w:rPr>
        <w:t xml:space="preserve">Los espacios rurales presentan nuevas oportunidades de desarrollo territorial ligadas tanto a los servicios ecosistémicos como a las nuevas economías verde y azul, en línea de la Ley 45/2007, de 13 de diciembre, para el </w:t>
      </w:r>
      <w:r w:rsidR="00A31106">
        <w:rPr>
          <w:rFonts w:ascii="Segoe UI" w:hAnsi="Segoe UI" w:cs="Segoe UI"/>
          <w:bCs/>
        </w:rPr>
        <w:t>D</w:t>
      </w:r>
      <w:r w:rsidR="008D0C3E" w:rsidRPr="009325D3">
        <w:rPr>
          <w:rFonts w:ascii="Segoe UI" w:hAnsi="Segoe UI" w:cs="Segoe UI"/>
          <w:bCs/>
        </w:rPr>
        <w:t xml:space="preserve">esarrollo </w:t>
      </w:r>
      <w:r w:rsidR="00A31106">
        <w:rPr>
          <w:rFonts w:ascii="Segoe UI" w:hAnsi="Segoe UI" w:cs="Segoe UI"/>
          <w:bCs/>
        </w:rPr>
        <w:t>S</w:t>
      </w:r>
      <w:r w:rsidR="008D0C3E" w:rsidRPr="009325D3">
        <w:rPr>
          <w:rFonts w:ascii="Segoe UI" w:hAnsi="Segoe UI" w:cs="Segoe UI"/>
          <w:bCs/>
        </w:rPr>
        <w:t xml:space="preserve">ostenible del </w:t>
      </w:r>
      <w:r w:rsidR="00A31106">
        <w:rPr>
          <w:rFonts w:ascii="Segoe UI" w:hAnsi="Segoe UI" w:cs="Segoe UI"/>
          <w:bCs/>
        </w:rPr>
        <w:t>M</w:t>
      </w:r>
      <w:r w:rsidR="008D0C3E" w:rsidRPr="009325D3">
        <w:rPr>
          <w:rFonts w:ascii="Segoe UI" w:hAnsi="Segoe UI" w:cs="Segoe UI"/>
          <w:bCs/>
        </w:rPr>
        <w:t xml:space="preserve">edio </w:t>
      </w:r>
      <w:r w:rsidR="00A31106">
        <w:rPr>
          <w:rFonts w:ascii="Segoe UI" w:hAnsi="Segoe UI" w:cs="Segoe UI"/>
          <w:bCs/>
        </w:rPr>
        <w:t>R</w:t>
      </w:r>
      <w:r w:rsidR="008D0C3E" w:rsidRPr="009325D3">
        <w:rPr>
          <w:rFonts w:ascii="Segoe UI" w:hAnsi="Segoe UI" w:cs="Segoe UI"/>
          <w:bCs/>
        </w:rPr>
        <w:t>ural, fortalecida con la necesaria acción por parte de las administraciones autonómicas.</w:t>
      </w:r>
    </w:p>
    <w:p w14:paraId="60AFB8E1" w14:textId="7807FA50" w:rsidR="008D0C3E" w:rsidRPr="009325D3" w:rsidRDefault="008D0C3E" w:rsidP="009325D3">
      <w:pPr>
        <w:spacing w:after="240"/>
        <w:ind w:left="426" w:hanging="1"/>
        <w:contextualSpacing/>
        <w:jc w:val="both"/>
        <w:rPr>
          <w:rFonts w:ascii="Segoe UI" w:hAnsi="Segoe UI" w:cs="Segoe UI"/>
        </w:rPr>
      </w:pPr>
      <w:r w:rsidRPr="009325D3">
        <w:rPr>
          <w:rFonts w:ascii="Segoe UI" w:hAnsi="Segoe UI" w:cs="Segoe UI"/>
        </w:rPr>
        <w:t xml:space="preserve">En el medio rural, la </w:t>
      </w:r>
      <w:r w:rsidR="009D3185">
        <w:rPr>
          <w:rFonts w:ascii="Segoe UI" w:hAnsi="Segoe UI" w:cs="Segoe UI"/>
        </w:rPr>
        <w:t>o</w:t>
      </w:r>
      <w:r w:rsidRPr="009325D3">
        <w:rPr>
          <w:rFonts w:ascii="Segoe UI" w:hAnsi="Segoe UI" w:cs="Segoe UI"/>
        </w:rPr>
        <w:t xml:space="preserve">rdenación </w:t>
      </w:r>
      <w:r w:rsidR="009D3185">
        <w:rPr>
          <w:rFonts w:ascii="Segoe UI" w:hAnsi="Segoe UI" w:cs="Segoe UI"/>
        </w:rPr>
        <w:t>t</w:t>
      </w:r>
      <w:r w:rsidRPr="009325D3">
        <w:rPr>
          <w:rFonts w:ascii="Segoe UI" w:hAnsi="Segoe UI" w:cs="Segoe UI"/>
        </w:rPr>
        <w:t>erritorial</w:t>
      </w:r>
      <w:r w:rsidR="009D3185">
        <w:rPr>
          <w:rFonts w:ascii="Segoe UI" w:hAnsi="Segoe UI" w:cs="Segoe UI"/>
        </w:rPr>
        <w:t xml:space="preserve">, que </w:t>
      </w:r>
      <w:r w:rsidRPr="009325D3">
        <w:rPr>
          <w:rFonts w:ascii="Segoe UI" w:hAnsi="Segoe UI" w:cs="Segoe UI"/>
        </w:rPr>
        <w:t>integr</w:t>
      </w:r>
      <w:r w:rsidR="009D3185">
        <w:rPr>
          <w:rFonts w:ascii="Segoe UI" w:hAnsi="Segoe UI" w:cs="Segoe UI"/>
        </w:rPr>
        <w:t>e</w:t>
      </w:r>
      <w:r w:rsidRPr="009325D3">
        <w:rPr>
          <w:rFonts w:ascii="Segoe UI" w:hAnsi="Segoe UI" w:cs="Segoe UI"/>
        </w:rPr>
        <w:t xml:space="preserve"> la planificación medioambiental y </w:t>
      </w:r>
      <w:r w:rsidR="009D3185" w:rsidRPr="009325D3">
        <w:rPr>
          <w:rFonts w:ascii="Segoe UI" w:hAnsi="Segoe UI" w:cs="Segoe UI"/>
        </w:rPr>
        <w:t>consider</w:t>
      </w:r>
      <w:r w:rsidR="009D3185">
        <w:rPr>
          <w:rFonts w:ascii="Segoe UI" w:hAnsi="Segoe UI" w:cs="Segoe UI"/>
        </w:rPr>
        <w:t>e</w:t>
      </w:r>
      <w:r w:rsidR="009D3185" w:rsidRPr="009325D3">
        <w:rPr>
          <w:rFonts w:ascii="Segoe UI" w:hAnsi="Segoe UI" w:cs="Segoe UI"/>
        </w:rPr>
        <w:t xml:space="preserve"> </w:t>
      </w:r>
      <w:r w:rsidRPr="009325D3">
        <w:rPr>
          <w:rFonts w:ascii="Segoe UI" w:hAnsi="Segoe UI" w:cs="Segoe UI"/>
        </w:rPr>
        <w:t>los servicios que prestan los espacios protegidos, debe jugar un papel fundamental para asegurar el mantenimiento de la actividad productiva</w:t>
      </w:r>
      <w:r w:rsidR="009D3185">
        <w:rPr>
          <w:rFonts w:ascii="Segoe UI" w:hAnsi="Segoe UI" w:cs="Segoe UI"/>
        </w:rPr>
        <w:t>;</w:t>
      </w:r>
      <w:r w:rsidRPr="009325D3">
        <w:rPr>
          <w:rFonts w:ascii="Segoe UI" w:hAnsi="Segoe UI" w:cs="Segoe UI"/>
        </w:rPr>
        <w:t xml:space="preserve"> de forma que la conservación del paisaje y del patrimonio sean compatibles con niveles adecuados de bienestar para la población rural, que debe tener igualdad de oportunidades respecto a los residentes en el medio urbano. Solo así será posible conseguir el pretendido objetivo de la cohesión social y territorial y hacer frente al problema del despoblamiento rural.</w:t>
      </w:r>
    </w:p>
    <w:p w14:paraId="40DFF613" w14:textId="77777777" w:rsidR="008673FF" w:rsidRPr="009325D3" w:rsidRDefault="008673FF" w:rsidP="009325D3">
      <w:pPr>
        <w:ind w:left="425"/>
        <w:jc w:val="both"/>
        <w:rPr>
          <w:rFonts w:ascii="Segoe UI" w:hAnsi="Segoe UI" w:cs="Segoe UI"/>
        </w:rPr>
      </w:pPr>
    </w:p>
    <w:p w14:paraId="505468E7" w14:textId="4A471C83" w:rsidR="008D0C3E" w:rsidRPr="009325D3" w:rsidRDefault="004558A9" w:rsidP="009325D3">
      <w:pPr>
        <w:pStyle w:val="Prrafodelista"/>
        <w:autoSpaceDE w:val="0"/>
        <w:autoSpaceDN w:val="0"/>
        <w:adjustRightInd w:val="0"/>
        <w:spacing w:after="120" w:line="240" w:lineRule="auto"/>
        <w:ind w:left="425" w:hanging="425"/>
        <w:jc w:val="both"/>
        <w:rPr>
          <w:rFonts w:ascii="Segoe UI" w:hAnsi="Segoe UI" w:cs="Segoe UI"/>
          <w:bCs/>
        </w:rPr>
      </w:pPr>
      <w:r w:rsidRPr="009325D3">
        <w:rPr>
          <w:rFonts w:ascii="Segoe UI" w:hAnsi="Segoe UI" w:cs="Segoe UI"/>
          <w:bCs/>
        </w:rPr>
        <w:lastRenderedPageBreak/>
        <w:t>8</w:t>
      </w:r>
      <w:r w:rsidR="00A64050" w:rsidRPr="009325D3">
        <w:rPr>
          <w:rFonts w:ascii="Segoe UI" w:hAnsi="Segoe UI" w:cs="Segoe UI"/>
          <w:bCs/>
        </w:rPr>
        <w:t>5</w:t>
      </w:r>
      <w:r w:rsidRPr="009325D3">
        <w:rPr>
          <w:rFonts w:ascii="Segoe UI" w:hAnsi="Segoe UI" w:cs="Segoe UI"/>
          <w:bCs/>
        </w:rPr>
        <w:t>)</w:t>
      </w:r>
      <w:r w:rsidR="008673FF" w:rsidRPr="009325D3">
        <w:rPr>
          <w:rFonts w:ascii="Segoe UI" w:hAnsi="Segoe UI" w:cs="Segoe UI"/>
          <w:bCs/>
        </w:rPr>
        <w:tab/>
      </w:r>
      <w:r w:rsidR="008D0C3E" w:rsidRPr="009325D3">
        <w:rPr>
          <w:rFonts w:ascii="Segoe UI" w:hAnsi="Segoe UI" w:cs="Segoe UI"/>
          <w:bCs/>
        </w:rPr>
        <w:t xml:space="preserve">La infraestructura digital es hoy tan importante como cualquier otro suministro básico, como lo fueron las redes de saneamiento en el anterior siglo. </w:t>
      </w:r>
      <w:r w:rsidRPr="009325D3">
        <w:rPr>
          <w:rFonts w:ascii="Segoe UI" w:hAnsi="Segoe UI" w:cs="Segoe UI"/>
          <w:lang w:val="es-ES"/>
        </w:rPr>
        <w:t>La planificación ambiental, urbana y territorial deben aprovechar y saberse anticipar a los cambios que supone la revolución científico-tecnológica.</w:t>
      </w:r>
      <w:r w:rsidRPr="009325D3">
        <w:rPr>
          <w:rFonts w:ascii="Segoe UI" w:hAnsi="Segoe UI" w:cs="Segoe UI"/>
          <w:bCs/>
        </w:rPr>
        <w:t xml:space="preserve"> </w:t>
      </w:r>
      <w:r w:rsidR="008D0C3E" w:rsidRPr="009325D3">
        <w:rPr>
          <w:rFonts w:ascii="Segoe UI" w:hAnsi="Segoe UI" w:cs="Segoe UI"/>
          <w:bCs/>
        </w:rPr>
        <w:t xml:space="preserve">Así se ha entendido por ejemplo en Asturias, que </w:t>
      </w:r>
      <w:r w:rsidR="009D3185">
        <w:rPr>
          <w:rFonts w:ascii="Segoe UI" w:hAnsi="Segoe UI" w:cs="Segoe UI"/>
          <w:bCs/>
        </w:rPr>
        <w:t>aspira a contar</w:t>
      </w:r>
      <w:r w:rsidR="009D3185" w:rsidRPr="009325D3">
        <w:rPr>
          <w:rFonts w:ascii="Segoe UI" w:hAnsi="Segoe UI" w:cs="Segoe UI"/>
          <w:bCs/>
        </w:rPr>
        <w:t xml:space="preserve"> </w:t>
      </w:r>
      <w:r w:rsidR="008D0C3E" w:rsidRPr="009325D3">
        <w:rPr>
          <w:rFonts w:ascii="Segoe UI" w:hAnsi="Segoe UI" w:cs="Segoe UI"/>
          <w:bCs/>
        </w:rPr>
        <w:t xml:space="preserve">con el </w:t>
      </w:r>
      <w:r w:rsidR="009D3185">
        <w:rPr>
          <w:rFonts w:ascii="Segoe UI" w:hAnsi="Segoe UI" w:cs="Segoe UI"/>
          <w:bCs/>
        </w:rPr>
        <w:t>9</w:t>
      </w:r>
      <w:r w:rsidR="008D0C3E" w:rsidRPr="009325D3">
        <w:rPr>
          <w:rFonts w:ascii="Segoe UI" w:hAnsi="Segoe UI" w:cs="Segoe UI"/>
          <w:bCs/>
        </w:rPr>
        <w:t>0% de su territorio con servicio 5G y que también tiene como objetivo la capacitación</w:t>
      </w:r>
      <w:r w:rsidR="009D3185">
        <w:rPr>
          <w:rFonts w:ascii="Segoe UI" w:hAnsi="Segoe UI" w:cs="Segoe UI"/>
          <w:bCs/>
        </w:rPr>
        <w:t>,</w:t>
      </w:r>
      <w:r w:rsidR="008D0C3E" w:rsidRPr="009325D3">
        <w:rPr>
          <w:rFonts w:ascii="Segoe UI" w:hAnsi="Segoe UI" w:cs="Segoe UI"/>
          <w:bCs/>
        </w:rPr>
        <w:t xml:space="preserve"> </w:t>
      </w:r>
      <w:r w:rsidR="0037722E">
        <w:rPr>
          <w:rFonts w:ascii="Segoe UI" w:hAnsi="Segoe UI" w:cs="Segoe UI"/>
          <w:bCs/>
        </w:rPr>
        <w:t xml:space="preserve">de modo que </w:t>
      </w:r>
      <w:r w:rsidR="009D3185">
        <w:rPr>
          <w:rFonts w:ascii="Segoe UI" w:hAnsi="Segoe UI" w:cs="Segoe UI"/>
          <w:bCs/>
        </w:rPr>
        <w:t>tanto la población como las administraciones puedan</w:t>
      </w:r>
      <w:r w:rsidR="008D0C3E" w:rsidRPr="009325D3">
        <w:rPr>
          <w:rFonts w:ascii="Segoe UI" w:hAnsi="Segoe UI" w:cs="Segoe UI"/>
          <w:bCs/>
        </w:rPr>
        <w:t xml:space="preserve"> usar estas Nuevas Tecnologías de la Información y la Comunicación (NTIC)</w:t>
      </w:r>
      <w:r w:rsidR="009D3185">
        <w:rPr>
          <w:rFonts w:ascii="Segoe UI" w:hAnsi="Segoe UI" w:cs="Segoe UI"/>
          <w:bCs/>
        </w:rPr>
        <w:t xml:space="preserve">, a través de </w:t>
      </w:r>
      <w:r w:rsidR="008D0C3E" w:rsidRPr="009325D3">
        <w:rPr>
          <w:rFonts w:ascii="Segoe UI" w:hAnsi="Segoe UI" w:cs="Segoe UI"/>
          <w:bCs/>
        </w:rPr>
        <w:t>ventanillas digitales y de servicios, especialmente en los centros comarcales.</w:t>
      </w:r>
    </w:p>
    <w:p w14:paraId="53882B0F" w14:textId="427F677B" w:rsidR="00AA5686" w:rsidRPr="009325D3" w:rsidRDefault="00AA5686" w:rsidP="009325D3">
      <w:pPr>
        <w:pStyle w:val="Prrafodelista"/>
        <w:autoSpaceDE w:val="0"/>
        <w:autoSpaceDN w:val="0"/>
        <w:adjustRightInd w:val="0"/>
        <w:spacing w:after="120" w:line="240" w:lineRule="auto"/>
        <w:ind w:left="425" w:hanging="425"/>
        <w:jc w:val="both"/>
        <w:rPr>
          <w:rFonts w:ascii="Segoe UI" w:hAnsi="Segoe UI" w:cs="Segoe UI"/>
          <w:bCs/>
        </w:rPr>
      </w:pPr>
    </w:p>
    <w:p w14:paraId="5149459A" w14:textId="7B27091C" w:rsidR="008D0C3E" w:rsidRPr="009325D3" w:rsidRDefault="00A64050" w:rsidP="009325D3">
      <w:pPr>
        <w:pStyle w:val="Prrafodelista"/>
        <w:autoSpaceDE w:val="0"/>
        <w:autoSpaceDN w:val="0"/>
        <w:adjustRightInd w:val="0"/>
        <w:spacing w:after="0" w:line="240" w:lineRule="auto"/>
        <w:ind w:left="425" w:hanging="425"/>
        <w:contextualSpacing w:val="0"/>
        <w:jc w:val="both"/>
        <w:rPr>
          <w:rFonts w:ascii="Segoe UI" w:hAnsi="Segoe UI" w:cs="Segoe UI"/>
          <w:bCs/>
        </w:rPr>
      </w:pPr>
      <w:r w:rsidRPr="009325D3">
        <w:rPr>
          <w:rFonts w:ascii="Segoe UI" w:hAnsi="Segoe UI" w:cs="Segoe UI"/>
          <w:bCs/>
        </w:rPr>
        <w:t>86</w:t>
      </w:r>
      <w:r w:rsidR="004558A9" w:rsidRPr="009325D3">
        <w:rPr>
          <w:rFonts w:ascii="Segoe UI" w:hAnsi="Segoe UI" w:cs="Segoe UI"/>
          <w:bCs/>
        </w:rPr>
        <w:t>)</w:t>
      </w:r>
      <w:r w:rsidR="008673FF" w:rsidRPr="009325D3">
        <w:rPr>
          <w:rFonts w:ascii="Segoe UI" w:hAnsi="Segoe UI" w:cs="Segoe UI"/>
          <w:bCs/>
        </w:rPr>
        <w:tab/>
      </w:r>
      <w:r w:rsidR="008D0C3E" w:rsidRPr="009325D3">
        <w:rPr>
          <w:rFonts w:ascii="Segoe UI" w:hAnsi="Segoe UI" w:cs="Segoe UI"/>
          <w:bCs/>
        </w:rPr>
        <w:t>Para poder utilizar las tecnologías digitales es muy importante disponer tanto de redes de comunicaciones y de elementos que permiten la conectividad</w:t>
      </w:r>
      <w:r w:rsidR="004558A9" w:rsidRPr="009325D3">
        <w:rPr>
          <w:rFonts w:ascii="Segoe UI" w:hAnsi="Segoe UI" w:cs="Segoe UI"/>
          <w:bCs/>
        </w:rPr>
        <w:t xml:space="preserve"> (en este sentido España se encuentra bien posicionada en cuanto a redes de comunicaciones y niveles de equipamiento de las empresas y de los hogares para la utilización de estas tecnologías)</w:t>
      </w:r>
      <w:r w:rsidR="008D0C3E" w:rsidRPr="009325D3">
        <w:rPr>
          <w:rFonts w:ascii="Segoe UI" w:hAnsi="Segoe UI" w:cs="Segoe UI"/>
          <w:bCs/>
        </w:rPr>
        <w:t>, como de las capacidades. Unos recursos humanos adecuados resultan imprescindibles para hacer posible el aprovechamiento de los flujos de información y del acceso a la información.</w:t>
      </w:r>
      <w:r w:rsidR="004558A9" w:rsidRPr="009325D3">
        <w:rPr>
          <w:rFonts w:ascii="Segoe UI" w:hAnsi="Segoe UI" w:cs="Segoe UI"/>
          <w:bCs/>
        </w:rPr>
        <w:t xml:space="preserve"> En este caso, sin embargo, los niveles de habilidades digitales de la población en general son más modestos, lo que condiciona otros aspectos que están muy próximos a la vida social, como por ejemplo las relaciones digitales con las administraciones.</w:t>
      </w:r>
    </w:p>
    <w:p w14:paraId="1BB29D7B" w14:textId="77777777" w:rsidR="009E1232" w:rsidRPr="009325D3" w:rsidRDefault="009E1232" w:rsidP="009325D3">
      <w:pPr>
        <w:pStyle w:val="Prrafodelista"/>
        <w:autoSpaceDE w:val="0"/>
        <w:autoSpaceDN w:val="0"/>
        <w:adjustRightInd w:val="0"/>
        <w:spacing w:after="0" w:line="240" w:lineRule="auto"/>
        <w:ind w:left="425" w:hanging="425"/>
        <w:contextualSpacing w:val="0"/>
        <w:jc w:val="both"/>
        <w:rPr>
          <w:rFonts w:ascii="Segoe UI" w:hAnsi="Segoe UI" w:cs="Segoe UI"/>
          <w:bCs/>
        </w:rPr>
      </w:pPr>
    </w:p>
    <w:p w14:paraId="0ABBD8CB" w14:textId="4695341E" w:rsidR="009E1232" w:rsidRPr="009325D3" w:rsidRDefault="00A64050" w:rsidP="009325D3">
      <w:pPr>
        <w:pStyle w:val="Prrafodelista"/>
        <w:autoSpaceDE w:val="0"/>
        <w:autoSpaceDN w:val="0"/>
        <w:adjustRightInd w:val="0"/>
        <w:spacing w:after="60" w:line="240" w:lineRule="auto"/>
        <w:ind w:left="425" w:hanging="425"/>
        <w:contextualSpacing w:val="0"/>
        <w:jc w:val="both"/>
        <w:rPr>
          <w:rFonts w:ascii="Segoe UI" w:hAnsi="Segoe UI" w:cs="Segoe UI"/>
          <w:bCs/>
        </w:rPr>
      </w:pPr>
      <w:r w:rsidRPr="009325D3">
        <w:rPr>
          <w:rFonts w:ascii="Segoe UI" w:hAnsi="Segoe UI" w:cs="Segoe UI"/>
          <w:bCs/>
        </w:rPr>
        <w:t>87</w:t>
      </w:r>
      <w:r w:rsidR="009E1232" w:rsidRPr="009325D3">
        <w:rPr>
          <w:rFonts w:ascii="Segoe UI" w:hAnsi="Segoe UI" w:cs="Segoe UI"/>
          <w:bCs/>
        </w:rPr>
        <w:t>)</w:t>
      </w:r>
      <w:r w:rsidR="008673FF" w:rsidRPr="009325D3">
        <w:rPr>
          <w:rFonts w:ascii="Segoe UI" w:hAnsi="Segoe UI" w:cs="Segoe UI"/>
          <w:bCs/>
        </w:rPr>
        <w:tab/>
      </w:r>
      <w:r w:rsidR="009E1232" w:rsidRPr="009325D3">
        <w:rPr>
          <w:rFonts w:ascii="Segoe UI" w:hAnsi="Segoe UI" w:cs="Segoe UI"/>
          <w:bCs/>
        </w:rPr>
        <w:t xml:space="preserve">En cuanto a la digitalización de los servicios públicos, </w:t>
      </w:r>
      <w:r w:rsidR="008673FF" w:rsidRPr="009325D3">
        <w:rPr>
          <w:rFonts w:ascii="Segoe UI" w:hAnsi="Segoe UI" w:cs="Segoe UI"/>
          <w:bCs/>
        </w:rPr>
        <w:t>l</w:t>
      </w:r>
      <w:r w:rsidR="009E1232" w:rsidRPr="009325D3">
        <w:rPr>
          <w:rFonts w:ascii="Segoe UI" w:hAnsi="Segoe UI" w:cs="Segoe UI"/>
          <w:bCs/>
        </w:rPr>
        <w:t xml:space="preserve">as </w:t>
      </w:r>
      <w:proofErr w:type="spellStart"/>
      <w:r w:rsidR="009E1232" w:rsidRPr="009325D3">
        <w:rPr>
          <w:rFonts w:ascii="Segoe UI" w:hAnsi="Segoe UI" w:cs="Segoe UI"/>
          <w:bCs/>
        </w:rPr>
        <w:t>TICs</w:t>
      </w:r>
      <w:proofErr w:type="spellEnd"/>
      <w:r w:rsidR="009E1232" w:rsidRPr="009325D3">
        <w:rPr>
          <w:rFonts w:ascii="Segoe UI" w:hAnsi="Segoe UI" w:cs="Segoe UI"/>
          <w:bCs/>
        </w:rPr>
        <w:t xml:space="preserve"> son un instrumento básico para mejorar la gestión de los servicios públicos, especialmente en zonas rurales con escasa accesibilidad. Las oportunidades de utilizar los servicios públicos digitales (telemedicina, información, cultura, acceso a servicios y modelos inclusivos) ya existen, pero su aprovechamiento resulta limitado por las habilidades tecnológicas de la población</w:t>
      </w:r>
      <w:r w:rsidR="004624A3" w:rsidRPr="009325D3">
        <w:rPr>
          <w:rFonts w:ascii="Segoe UI" w:hAnsi="Segoe UI" w:cs="Segoe UI"/>
          <w:bCs/>
        </w:rPr>
        <w:t>.</w:t>
      </w:r>
    </w:p>
    <w:p w14:paraId="58F3D59D" w14:textId="765224C0" w:rsidR="004558A9" w:rsidRPr="009325D3" w:rsidRDefault="009E1232" w:rsidP="009325D3">
      <w:pPr>
        <w:pStyle w:val="Prrafodelista"/>
        <w:autoSpaceDE w:val="0"/>
        <w:autoSpaceDN w:val="0"/>
        <w:adjustRightInd w:val="0"/>
        <w:spacing w:after="0" w:line="240" w:lineRule="auto"/>
        <w:ind w:left="425"/>
        <w:contextualSpacing w:val="0"/>
        <w:jc w:val="both"/>
        <w:rPr>
          <w:rFonts w:ascii="Segoe UI" w:hAnsi="Segoe UI" w:cs="Segoe UI"/>
          <w:bCs/>
        </w:rPr>
      </w:pPr>
      <w:r w:rsidRPr="009325D3">
        <w:rPr>
          <w:rFonts w:ascii="Segoe UI" w:hAnsi="Segoe UI" w:cs="Segoe UI"/>
          <w:bCs/>
        </w:rPr>
        <w:t>Por lo que respecta al</w:t>
      </w:r>
      <w:r w:rsidR="004558A9" w:rsidRPr="009325D3">
        <w:rPr>
          <w:rFonts w:ascii="Segoe UI" w:hAnsi="Segoe UI" w:cs="Segoe UI"/>
          <w:bCs/>
        </w:rPr>
        <w:t xml:space="preserve"> uso de las TIC por parte del tejido productivo, la situación es mucho menos halagüeña</w:t>
      </w:r>
      <w:r w:rsidR="009D3185">
        <w:rPr>
          <w:rFonts w:ascii="Segoe UI" w:hAnsi="Segoe UI" w:cs="Segoe UI"/>
          <w:bCs/>
        </w:rPr>
        <w:t>. L</w:t>
      </w:r>
      <w:r w:rsidR="004558A9" w:rsidRPr="009325D3">
        <w:rPr>
          <w:rFonts w:ascii="Segoe UI" w:hAnsi="Segoe UI" w:cs="Segoe UI"/>
          <w:bCs/>
        </w:rPr>
        <w:t>a razón es que la digitalización implica cambiar el modelo de negocio, porque cambian los procesos productivos y sus formas de control, la relación con los proveedores y con los clientes, y los mercados a los que es posible acceder. El número de especialistas TIC, necesarios para apoyar el aprovechamiento de las tecnologías en las empresas, sigue siendo un cuello de botella en España y en Europa</w:t>
      </w:r>
      <w:r w:rsidR="009D3185">
        <w:rPr>
          <w:rFonts w:ascii="Segoe UI" w:hAnsi="Segoe UI" w:cs="Segoe UI"/>
          <w:bCs/>
        </w:rPr>
        <w:t xml:space="preserve"> (e</w:t>
      </w:r>
      <w:r w:rsidR="004558A9" w:rsidRPr="009325D3">
        <w:rPr>
          <w:rFonts w:ascii="Segoe UI" w:hAnsi="Segoe UI" w:cs="Segoe UI"/>
          <w:bCs/>
        </w:rPr>
        <w:t>n España los especialistas sólo suponen el 3,8 % de la población, en Europa algo más, el 4,3 %</w:t>
      </w:r>
      <w:r w:rsidR="009D3185">
        <w:rPr>
          <w:rFonts w:ascii="Segoe UI" w:hAnsi="Segoe UI" w:cs="Segoe UI"/>
          <w:bCs/>
        </w:rPr>
        <w:t>)</w:t>
      </w:r>
      <w:r w:rsidR="004558A9" w:rsidRPr="009325D3">
        <w:rPr>
          <w:rFonts w:ascii="Segoe UI" w:hAnsi="Segoe UI" w:cs="Segoe UI"/>
          <w:bCs/>
        </w:rPr>
        <w:t>.</w:t>
      </w:r>
    </w:p>
    <w:p w14:paraId="6E6E535D" w14:textId="77777777" w:rsidR="004624A3" w:rsidRPr="009325D3" w:rsidRDefault="004624A3" w:rsidP="009325D3">
      <w:pPr>
        <w:pStyle w:val="Prrafodelista"/>
        <w:autoSpaceDE w:val="0"/>
        <w:autoSpaceDN w:val="0"/>
        <w:adjustRightInd w:val="0"/>
        <w:spacing w:after="120" w:line="240" w:lineRule="auto"/>
        <w:ind w:left="425" w:hanging="425"/>
        <w:jc w:val="both"/>
        <w:rPr>
          <w:rFonts w:ascii="Segoe UI" w:hAnsi="Segoe UI" w:cs="Segoe UI"/>
          <w:bCs/>
        </w:rPr>
      </w:pPr>
    </w:p>
    <w:p w14:paraId="3F1796D2" w14:textId="2C548782" w:rsidR="009E1232" w:rsidRPr="009325D3" w:rsidRDefault="009E1232" w:rsidP="009325D3">
      <w:pPr>
        <w:pStyle w:val="Prrafodelista"/>
        <w:autoSpaceDE w:val="0"/>
        <w:autoSpaceDN w:val="0"/>
        <w:adjustRightInd w:val="0"/>
        <w:spacing w:after="120" w:line="240" w:lineRule="auto"/>
        <w:ind w:left="425" w:hanging="425"/>
        <w:jc w:val="both"/>
        <w:rPr>
          <w:rFonts w:ascii="Segoe UI" w:hAnsi="Segoe UI" w:cs="Segoe UI"/>
          <w:lang w:val="es-ES"/>
        </w:rPr>
      </w:pPr>
      <w:r w:rsidRPr="009325D3">
        <w:rPr>
          <w:rFonts w:ascii="Segoe UI" w:hAnsi="Segoe UI" w:cs="Segoe UI"/>
          <w:bCs/>
        </w:rPr>
        <w:t>8</w:t>
      </w:r>
      <w:r w:rsidR="00A64050" w:rsidRPr="009325D3">
        <w:rPr>
          <w:rFonts w:ascii="Segoe UI" w:hAnsi="Segoe UI" w:cs="Segoe UI"/>
          <w:bCs/>
        </w:rPr>
        <w:t>8</w:t>
      </w:r>
      <w:r w:rsidRPr="009325D3">
        <w:rPr>
          <w:rFonts w:ascii="Segoe UI" w:hAnsi="Segoe UI" w:cs="Segoe UI"/>
          <w:bCs/>
        </w:rPr>
        <w:t>)</w:t>
      </w:r>
      <w:r w:rsidR="008673FF" w:rsidRPr="009325D3">
        <w:rPr>
          <w:rFonts w:ascii="Segoe UI" w:hAnsi="Segoe UI" w:cs="Segoe UI"/>
          <w:bCs/>
        </w:rPr>
        <w:tab/>
      </w:r>
      <w:r w:rsidRPr="009325D3">
        <w:rPr>
          <w:rFonts w:ascii="Segoe UI" w:hAnsi="Segoe UI" w:cs="Segoe UI"/>
          <w:lang w:val="es-ES"/>
        </w:rPr>
        <w:t>Hay que reconocer e integrar en el territorio y la ciudad las nuevas realidades y las consecuencias espaciales asociadas: el predominio de la economía digital, la necesidad de la transición energética, la imposición de unas nuevas relaciones laborales, etc. Ante esta situación se debe</w:t>
      </w:r>
      <w:r w:rsidR="008673FF" w:rsidRPr="009325D3">
        <w:rPr>
          <w:rFonts w:ascii="Segoe UI" w:hAnsi="Segoe UI" w:cs="Segoe UI"/>
          <w:lang w:val="es-ES"/>
        </w:rPr>
        <w:t>: a</w:t>
      </w:r>
      <w:r w:rsidRPr="009325D3">
        <w:rPr>
          <w:rFonts w:ascii="Segoe UI" w:hAnsi="Segoe UI" w:cs="Segoe UI"/>
          <w:lang w:val="es-ES"/>
        </w:rPr>
        <w:t>decuar, aumentar y optimizar los servicios de administración electrónica facilitando los procedimientos administrativos a ciudadanos y empresas, incorporando aplicaciones que acerquen al ciudadano a los servicios públicos, estableciendo estrategias de alfabetización digital y favoreciendo la formación especializada en estas materias, tanto por parte de los empleados públicos como de la sociedad en general.</w:t>
      </w:r>
    </w:p>
    <w:p w14:paraId="540278D2" w14:textId="2FF86AFE" w:rsidR="00CD255A" w:rsidRPr="009325D3" w:rsidRDefault="00CD255A" w:rsidP="009325D3">
      <w:pPr>
        <w:pStyle w:val="Prrafodelista"/>
        <w:autoSpaceDE w:val="0"/>
        <w:autoSpaceDN w:val="0"/>
        <w:adjustRightInd w:val="0"/>
        <w:spacing w:after="120" w:line="240" w:lineRule="auto"/>
        <w:ind w:left="425" w:firstLine="1"/>
        <w:jc w:val="both"/>
        <w:rPr>
          <w:rFonts w:ascii="Segoe UI" w:hAnsi="Segoe UI" w:cs="Segoe UI"/>
          <w:bCs/>
          <w:lang w:val="es-ES"/>
        </w:rPr>
      </w:pPr>
    </w:p>
    <w:p w14:paraId="1B18A911" w14:textId="563292C4" w:rsidR="00751C22" w:rsidRDefault="00A64050">
      <w:pPr>
        <w:pStyle w:val="Prrafodelista"/>
        <w:spacing w:after="60" w:line="240" w:lineRule="auto"/>
        <w:ind w:left="425" w:hanging="425"/>
        <w:contextualSpacing w:val="0"/>
        <w:jc w:val="both"/>
        <w:rPr>
          <w:rFonts w:ascii="Segoe UI" w:hAnsi="Segoe UI" w:cs="Segoe UI"/>
        </w:rPr>
      </w:pPr>
      <w:r w:rsidRPr="009325D3">
        <w:rPr>
          <w:rFonts w:ascii="Segoe UI" w:hAnsi="Segoe UI" w:cs="Segoe UI"/>
        </w:rPr>
        <w:t>89</w:t>
      </w:r>
      <w:r w:rsidR="002446B6" w:rsidRPr="009325D3">
        <w:rPr>
          <w:rFonts w:ascii="Segoe UI" w:hAnsi="Segoe UI" w:cs="Segoe UI"/>
        </w:rPr>
        <w:t>)</w:t>
      </w:r>
      <w:r w:rsidR="00A173DF" w:rsidRPr="009325D3">
        <w:rPr>
          <w:rFonts w:ascii="Segoe UI" w:hAnsi="Segoe UI" w:cs="Segoe UI"/>
        </w:rPr>
        <w:tab/>
      </w:r>
      <w:r w:rsidR="002446B6" w:rsidRPr="009325D3">
        <w:rPr>
          <w:rFonts w:ascii="Segoe UI" w:hAnsi="Segoe UI" w:cs="Segoe UI"/>
        </w:rPr>
        <w:t xml:space="preserve">A la desigualdad espacial </w:t>
      </w:r>
      <w:r w:rsidR="00FE5275">
        <w:rPr>
          <w:rFonts w:ascii="Segoe UI" w:hAnsi="Segoe UI" w:cs="Segoe UI"/>
        </w:rPr>
        <w:t>(</w:t>
      </w:r>
      <w:r w:rsidR="002446B6" w:rsidRPr="009325D3">
        <w:rPr>
          <w:rFonts w:ascii="Segoe UI" w:hAnsi="Segoe UI" w:cs="Segoe UI"/>
        </w:rPr>
        <w:t>que hace referencia al desequilibrio territorial en cuanto a diferentes cualidades y recursos</w:t>
      </w:r>
      <w:r w:rsidR="00FE5275">
        <w:rPr>
          <w:rFonts w:ascii="Segoe UI" w:hAnsi="Segoe UI" w:cs="Segoe UI"/>
        </w:rPr>
        <w:t>)</w:t>
      </w:r>
      <w:r w:rsidR="002446B6" w:rsidRPr="009325D3">
        <w:rPr>
          <w:rFonts w:ascii="Segoe UI" w:hAnsi="Segoe UI" w:cs="Segoe UI"/>
        </w:rPr>
        <w:t xml:space="preserve"> hay que añadir la segregación residencial, característica común de la mayoría de las grandes ciudades</w:t>
      </w:r>
      <w:r w:rsidR="00FE5275">
        <w:rPr>
          <w:rFonts w:ascii="Segoe UI" w:hAnsi="Segoe UI" w:cs="Segoe UI"/>
        </w:rPr>
        <w:t>,</w:t>
      </w:r>
      <w:r w:rsidR="002446B6" w:rsidRPr="009325D3">
        <w:rPr>
          <w:rFonts w:ascii="Segoe UI" w:hAnsi="Segoe UI" w:cs="Segoe UI"/>
        </w:rPr>
        <w:t xml:space="preserve"> cuya problemática se relaciona con la </w:t>
      </w:r>
      <w:proofErr w:type="spellStart"/>
      <w:r w:rsidR="002446B6" w:rsidRPr="009325D3">
        <w:rPr>
          <w:rFonts w:ascii="Segoe UI" w:hAnsi="Segoe UI" w:cs="Segoe UI"/>
        </w:rPr>
        <w:t>territorialización</w:t>
      </w:r>
      <w:proofErr w:type="spellEnd"/>
      <w:r w:rsidR="002446B6" w:rsidRPr="009325D3">
        <w:rPr>
          <w:rFonts w:ascii="Segoe UI" w:hAnsi="Segoe UI" w:cs="Segoe UI"/>
        </w:rPr>
        <w:t xml:space="preserve"> de la estratificación social</w:t>
      </w:r>
      <w:r w:rsidR="00751C22">
        <w:rPr>
          <w:rFonts w:ascii="Segoe UI" w:hAnsi="Segoe UI" w:cs="Segoe UI"/>
        </w:rPr>
        <w:t xml:space="preserve">. </w:t>
      </w:r>
    </w:p>
    <w:p w14:paraId="454C2E0E" w14:textId="3ED5FBFB" w:rsidR="002446B6" w:rsidRPr="009325D3" w:rsidRDefault="00751C22" w:rsidP="009325D3">
      <w:pPr>
        <w:pStyle w:val="Prrafodelista"/>
        <w:spacing w:after="60" w:line="240" w:lineRule="auto"/>
        <w:ind w:left="425"/>
        <w:contextualSpacing w:val="0"/>
        <w:jc w:val="both"/>
        <w:rPr>
          <w:rFonts w:ascii="Segoe UI" w:hAnsi="Segoe UI" w:cs="Segoe UI"/>
          <w:lang w:val="es-ES"/>
        </w:rPr>
      </w:pPr>
      <w:r>
        <w:rPr>
          <w:rFonts w:ascii="Segoe UI" w:hAnsi="Segoe UI" w:cs="Segoe UI"/>
        </w:rPr>
        <w:t>Resulta</w:t>
      </w:r>
      <w:r w:rsidR="002446B6" w:rsidRPr="009325D3">
        <w:rPr>
          <w:rFonts w:ascii="Segoe UI" w:hAnsi="Segoe UI" w:cs="Segoe UI"/>
        </w:rPr>
        <w:t xml:space="preserve"> necesario un mejor entendimiento de los problemas sociales que permita diseñar e implementar políticas adecuadas. Por </w:t>
      </w:r>
      <w:proofErr w:type="gramStart"/>
      <w:r w:rsidR="002446B6" w:rsidRPr="009325D3">
        <w:rPr>
          <w:rFonts w:ascii="Segoe UI" w:hAnsi="Segoe UI" w:cs="Segoe UI"/>
        </w:rPr>
        <w:t>ejemplo</w:t>
      </w:r>
      <w:proofErr w:type="gramEnd"/>
      <w:r w:rsidR="002446B6" w:rsidRPr="009325D3">
        <w:rPr>
          <w:rFonts w:ascii="Segoe UI" w:hAnsi="Segoe UI" w:cs="Segoe UI"/>
        </w:rPr>
        <w:t xml:space="preserve"> </w:t>
      </w:r>
      <w:r w:rsidR="00A173DF" w:rsidRPr="009325D3">
        <w:rPr>
          <w:rFonts w:ascii="Segoe UI" w:hAnsi="Segoe UI" w:cs="Segoe UI"/>
          <w:lang w:val="es-ES"/>
        </w:rPr>
        <w:t>p</w:t>
      </w:r>
      <w:r w:rsidR="002446B6" w:rsidRPr="009325D3">
        <w:rPr>
          <w:rFonts w:ascii="Segoe UI" w:hAnsi="Segoe UI" w:cs="Segoe UI"/>
          <w:lang w:val="es-ES"/>
        </w:rPr>
        <w:t xml:space="preserve">romover espacios atractivos para la actividad </w:t>
      </w:r>
      <w:r w:rsidR="002446B6" w:rsidRPr="009325D3">
        <w:rPr>
          <w:rFonts w:ascii="Segoe UI" w:hAnsi="Segoe UI" w:cs="Segoe UI"/>
          <w:lang w:val="es-ES"/>
        </w:rPr>
        <w:lastRenderedPageBreak/>
        <w:t xml:space="preserve">económica y el comercio local </w:t>
      </w:r>
      <w:r>
        <w:rPr>
          <w:rFonts w:ascii="Segoe UI" w:hAnsi="Segoe UI" w:cs="Segoe UI"/>
          <w:lang w:val="es-ES"/>
        </w:rPr>
        <w:t>(</w:t>
      </w:r>
      <w:r w:rsidR="002446B6" w:rsidRPr="009325D3">
        <w:rPr>
          <w:rFonts w:ascii="Segoe UI" w:hAnsi="Segoe UI" w:cs="Segoe UI"/>
          <w:lang w:val="es-ES"/>
        </w:rPr>
        <w:t>reserva</w:t>
      </w:r>
      <w:r>
        <w:rPr>
          <w:rFonts w:ascii="Segoe UI" w:hAnsi="Segoe UI" w:cs="Segoe UI"/>
          <w:lang w:val="es-ES"/>
        </w:rPr>
        <w:t>ndo</w:t>
      </w:r>
      <w:r w:rsidR="002446B6" w:rsidRPr="009325D3">
        <w:rPr>
          <w:rFonts w:ascii="Segoe UI" w:hAnsi="Segoe UI" w:cs="Segoe UI"/>
          <w:lang w:val="es-ES"/>
        </w:rPr>
        <w:t xml:space="preserve"> espacios para la comercialización de productos locales, minimizando las necesidades del transporte de mercancías</w:t>
      </w:r>
      <w:r>
        <w:rPr>
          <w:rFonts w:ascii="Segoe UI" w:hAnsi="Segoe UI" w:cs="Segoe UI"/>
          <w:lang w:val="es-ES"/>
        </w:rPr>
        <w:t>)</w:t>
      </w:r>
      <w:r w:rsidR="002446B6" w:rsidRPr="009325D3">
        <w:rPr>
          <w:rFonts w:ascii="Segoe UI" w:hAnsi="Segoe UI" w:cs="Segoe UI"/>
          <w:lang w:val="es-ES"/>
        </w:rPr>
        <w:t>, ayudando a generar una ciudad compleja y de proximidad, basada en barrios bien equipados</w:t>
      </w:r>
      <w:r>
        <w:rPr>
          <w:rFonts w:ascii="Segoe UI" w:hAnsi="Segoe UI" w:cs="Segoe UI"/>
          <w:lang w:val="es-ES"/>
        </w:rPr>
        <w:t>,</w:t>
      </w:r>
      <w:r w:rsidR="002446B6" w:rsidRPr="009325D3">
        <w:rPr>
          <w:rFonts w:ascii="Segoe UI" w:hAnsi="Segoe UI" w:cs="Segoe UI"/>
          <w:lang w:val="es-ES"/>
        </w:rPr>
        <w:t xml:space="preserve"> seguros y bien conectados con </w:t>
      </w:r>
      <w:r>
        <w:rPr>
          <w:rFonts w:ascii="Segoe UI" w:hAnsi="Segoe UI" w:cs="Segoe UI"/>
          <w:lang w:val="es-ES"/>
        </w:rPr>
        <w:t xml:space="preserve">el resto de </w:t>
      </w:r>
      <w:r w:rsidR="002446B6" w:rsidRPr="009325D3">
        <w:rPr>
          <w:rFonts w:ascii="Segoe UI" w:hAnsi="Segoe UI" w:cs="Segoe UI"/>
          <w:lang w:val="es-ES"/>
        </w:rPr>
        <w:t>la ciudad y el territorio próximo.</w:t>
      </w:r>
    </w:p>
    <w:p w14:paraId="1EA6F0E9" w14:textId="32309876" w:rsidR="002446B6" w:rsidRPr="009325D3" w:rsidRDefault="00751C22" w:rsidP="009325D3">
      <w:pPr>
        <w:pStyle w:val="Prrafodelista"/>
        <w:spacing w:after="0" w:line="240" w:lineRule="auto"/>
        <w:ind w:left="426"/>
        <w:contextualSpacing w:val="0"/>
        <w:jc w:val="both"/>
        <w:rPr>
          <w:rFonts w:ascii="Segoe UI" w:hAnsi="Segoe UI" w:cs="Segoe UI"/>
          <w:lang w:val="es-ES"/>
        </w:rPr>
      </w:pPr>
      <w:r>
        <w:rPr>
          <w:rFonts w:ascii="Segoe UI" w:hAnsi="Segoe UI" w:cs="Segoe UI"/>
          <w:lang w:val="es-ES"/>
        </w:rPr>
        <w:t>En el mismo sentido, l</w:t>
      </w:r>
      <w:r w:rsidR="002446B6" w:rsidRPr="009325D3">
        <w:rPr>
          <w:rFonts w:ascii="Segoe UI" w:hAnsi="Segoe UI" w:cs="Segoe UI"/>
          <w:lang w:val="es-ES"/>
        </w:rPr>
        <w:t xml:space="preserve">a apuesta de la planificación urbanística por la peatonalización de ciertas áreas, por motivos culturales y de mejora de la calidad de los entornos, debe considerar también sus consecuencias sobre el atractivo turístico y la adecuación de los espacios públicos a las nuevas necesidades sociales (población de mayor edad media, necesidad de promover la cohesión social y la reducción de la contaminación acústica y del aire, etc.). </w:t>
      </w:r>
    </w:p>
    <w:p w14:paraId="0574F024" w14:textId="77777777" w:rsidR="002446B6" w:rsidRPr="009325D3" w:rsidRDefault="002446B6" w:rsidP="009325D3">
      <w:pPr>
        <w:pStyle w:val="Prrafodelista"/>
        <w:tabs>
          <w:tab w:val="left" w:pos="6075"/>
        </w:tabs>
        <w:spacing w:after="0" w:line="240" w:lineRule="auto"/>
        <w:ind w:left="0"/>
        <w:contextualSpacing w:val="0"/>
        <w:jc w:val="both"/>
        <w:rPr>
          <w:rFonts w:ascii="Segoe UI" w:hAnsi="Segoe UI" w:cs="Segoe UI"/>
          <w:lang w:val="es-ES"/>
        </w:rPr>
      </w:pPr>
    </w:p>
    <w:p w14:paraId="65EA2492" w14:textId="1F1A6879" w:rsidR="008D0C3E" w:rsidRPr="009325D3" w:rsidRDefault="009E1232" w:rsidP="009325D3">
      <w:pPr>
        <w:pStyle w:val="Prrafodelista"/>
        <w:autoSpaceDE w:val="0"/>
        <w:autoSpaceDN w:val="0"/>
        <w:adjustRightInd w:val="0"/>
        <w:spacing w:after="60" w:line="240" w:lineRule="auto"/>
        <w:ind w:left="425" w:hanging="425"/>
        <w:contextualSpacing w:val="0"/>
        <w:jc w:val="both"/>
        <w:rPr>
          <w:rFonts w:ascii="Segoe UI" w:hAnsi="Segoe UI" w:cs="Segoe UI"/>
          <w:bCs/>
        </w:rPr>
      </w:pPr>
      <w:r w:rsidRPr="009325D3">
        <w:rPr>
          <w:rFonts w:ascii="Segoe UI" w:hAnsi="Segoe UI" w:cs="Segoe UI"/>
          <w:bCs/>
        </w:rPr>
        <w:t>9</w:t>
      </w:r>
      <w:r w:rsidR="00A64050" w:rsidRPr="009325D3">
        <w:rPr>
          <w:rFonts w:ascii="Segoe UI" w:hAnsi="Segoe UI" w:cs="Segoe UI"/>
          <w:bCs/>
        </w:rPr>
        <w:t>0</w:t>
      </w:r>
      <w:r w:rsidRPr="009325D3">
        <w:rPr>
          <w:rFonts w:ascii="Segoe UI" w:hAnsi="Segoe UI" w:cs="Segoe UI"/>
          <w:bCs/>
        </w:rPr>
        <w:t>)</w:t>
      </w:r>
      <w:r w:rsidR="00704CB8" w:rsidRPr="009325D3">
        <w:rPr>
          <w:rFonts w:ascii="Segoe UI" w:hAnsi="Segoe UI" w:cs="Segoe UI"/>
          <w:bCs/>
        </w:rPr>
        <w:tab/>
      </w:r>
      <w:r w:rsidR="008D0C3E" w:rsidRPr="009325D3">
        <w:rPr>
          <w:rFonts w:ascii="Segoe UI" w:hAnsi="Segoe UI" w:cs="Segoe UI"/>
          <w:bCs/>
        </w:rPr>
        <w:t xml:space="preserve">Los fondos </w:t>
      </w:r>
      <w:proofErr w:type="spellStart"/>
      <w:r w:rsidR="008D0C3E" w:rsidRPr="009325D3">
        <w:rPr>
          <w:rFonts w:ascii="Segoe UI" w:hAnsi="Segoe UI" w:cs="Segoe UI"/>
          <w:bCs/>
        </w:rPr>
        <w:t>Next</w:t>
      </w:r>
      <w:proofErr w:type="spellEnd"/>
      <w:r w:rsidR="008D0C3E" w:rsidRPr="009325D3">
        <w:rPr>
          <w:rFonts w:ascii="Segoe UI" w:hAnsi="Segoe UI" w:cs="Segoe UI"/>
          <w:bCs/>
        </w:rPr>
        <w:t xml:space="preserve"> </w:t>
      </w:r>
      <w:proofErr w:type="spellStart"/>
      <w:r w:rsidR="008D0C3E" w:rsidRPr="009325D3">
        <w:rPr>
          <w:rFonts w:ascii="Segoe UI" w:hAnsi="Segoe UI" w:cs="Segoe UI"/>
          <w:bCs/>
        </w:rPr>
        <w:t>Generation</w:t>
      </w:r>
      <w:proofErr w:type="spellEnd"/>
      <w:r w:rsidR="008D0C3E" w:rsidRPr="009325D3">
        <w:rPr>
          <w:rFonts w:ascii="Segoe UI" w:hAnsi="Segoe UI" w:cs="Segoe UI"/>
          <w:bCs/>
        </w:rPr>
        <w:t xml:space="preserve"> de la UE van a ofrecer recursos muy importantes y será responsabilidad de cada administración aprovecharlos. </w:t>
      </w:r>
    </w:p>
    <w:p w14:paraId="6289D7F1" w14:textId="0D55BD43" w:rsidR="008D0C3E" w:rsidRPr="009325D3" w:rsidRDefault="008D0C3E" w:rsidP="009325D3">
      <w:pPr>
        <w:pStyle w:val="Prrafodelista"/>
        <w:autoSpaceDE w:val="0"/>
        <w:autoSpaceDN w:val="0"/>
        <w:adjustRightInd w:val="0"/>
        <w:spacing w:after="60" w:line="240" w:lineRule="auto"/>
        <w:ind w:left="425" w:firstLine="1"/>
        <w:jc w:val="both"/>
        <w:rPr>
          <w:rFonts w:ascii="Segoe UI" w:hAnsi="Segoe UI" w:cs="Segoe UI"/>
        </w:rPr>
      </w:pPr>
      <w:r w:rsidRPr="009325D3">
        <w:rPr>
          <w:rFonts w:ascii="Segoe UI" w:hAnsi="Segoe UI" w:cs="Segoe UI"/>
          <w:bCs/>
        </w:rPr>
        <w:t xml:space="preserve">Cualquier iniciativa de los gobiernos en la ejecución de estos fondos tiene que demostrar que no producen daños significativos en otros ámbitos (principio del </w:t>
      </w:r>
      <w:r w:rsidR="00D652A8">
        <w:rPr>
          <w:rFonts w:ascii="Segoe UI" w:hAnsi="Segoe UI" w:cs="Segoe UI"/>
          <w:bCs/>
        </w:rPr>
        <w:t>“</w:t>
      </w:r>
      <w:r w:rsidRPr="00D652A8">
        <w:rPr>
          <w:rFonts w:ascii="Segoe UI" w:hAnsi="Segoe UI" w:cs="Segoe UI"/>
          <w:bCs/>
          <w:i/>
        </w:rPr>
        <w:t xml:space="preserve">Do No </w:t>
      </w:r>
      <w:proofErr w:type="spellStart"/>
      <w:r w:rsidRPr="00D652A8">
        <w:rPr>
          <w:rFonts w:ascii="Segoe UI" w:hAnsi="Segoe UI" w:cs="Segoe UI"/>
          <w:bCs/>
          <w:i/>
        </w:rPr>
        <w:t>Significant</w:t>
      </w:r>
      <w:proofErr w:type="spellEnd"/>
      <w:r w:rsidRPr="00D652A8">
        <w:rPr>
          <w:rFonts w:ascii="Segoe UI" w:hAnsi="Segoe UI" w:cs="Segoe UI"/>
          <w:bCs/>
          <w:i/>
        </w:rPr>
        <w:t xml:space="preserve"> </w:t>
      </w:r>
      <w:proofErr w:type="spellStart"/>
      <w:r w:rsidRPr="00D652A8">
        <w:rPr>
          <w:rFonts w:ascii="Segoe UI" w:hAnsi="Segoe UI" w:cs="Segoe UI"/>
          <w:bCs/>
          <w:i/>
        </w:rPr>
        <w:t>Harm</w:t>
      </w:r>
      <w:proofErr w:type="spellEnd"/>
      <w:r w:rsidR="00D652A8">
        <w:rPr>
          <w:rFonts w:ascii="Segoe UI" w:hAnsi="Segoe UI" w:cs="Segoe UI"/>
          <w:bCs/>
        </w:rPr>
        <w:t>”</w:t>
      </w:r>
      <w:r w:rsidRPr="009325D3">
        <w:rPr>
          <w:rFonts w:ascii="Segoe UI" w:hAnsi="Segoe UI" w:cs="Segoe UI"/>
          <w:bCs/>
        </w:rPr>
        <w:t xml:space="preserve"> –DNSH</w:t>
      </w:r>
      <w:r w:rsidR="00751C22">
        <w:rPr>
          <w:rFonts w:ascii="Segoe UI" w:hAnsi="Segoe UI" w:cs="Segoe UI"/>
          <w:bCs/>
        </w:rPr>
        <w:t>-</w:t>
      </w:r>
      <w:r w:rsidRPr="009325D3">
        <w:rPr>
          <w:rFonts w:ascii="Segoe UI" w:hAnsi="Segoe UI" w:cs="Segoe UI"/>
          <w:bCs/>
        </w:rPr>
        <w:t>). Y</w:t>
      </w:r>
      <w:r w:rsidR="00751C22">
        <w:rPr>
          <w:rFonts w:ascii="Segoe UI" w:hAnsi="Segoe UI" w:cs="Segoe UI"/>
          <w:bCs/>
        </w:rPr>
        <w:t>,</w:t>
      </w:r>
      <w:r w:rsidRPr="009325D3">
        <w:rPr>
          <w:rFonts w:ascii="Segoe UI" w:hAnsi="Segoe UI" w:cs="Segoe UI"/>
          <w:bCs/>
        </w:rPr>
        <w:t xml:space="preserve"> sobre todo</w:t>
      </w:r>
      <w:r w:rsidR="00751C22">
        <w:rPr>
          <w:rFonts w:ascii="Segoe UI" w:hAnsi="Segoe UI" w:cs="Segoe UI"/>
          <w:bCs/>
        </w:rPr>
        <w:t>,</w:t>
      </w:r>
      <w:r w:rsidRPr="009325D3">
        <w:rPr>
          <w:rFonts w:ascii="Segoe UI" w:hAnsi="Segoe UI" w:cs="Segoe UI"/>
        </w:rPr>
        <w:t xml:space="preserve"> responder a unos objetivos que están muy ligados con los ODS, con el medio ambiente, con la reducción de la movilidad y la descarbonización, sin olvidar el coste energético y medioambiental que tiene la sociedad digital. En estos momentos, un 10 % del consumo energético (y va en ascenso) es imputable a los servicios en la nube, con muchos de los contenidos digitales prescindibles o directamente inútiles.</w:t>
      </w:r>
    </w:p>
    <w:p w14:paraId="5D2E2FC3" w14:textId="77777777" w:rsidR="008D0C3E" w:rsidRPr="009325D3" w:rsidRDefault="008D0C3E" w:rsidP="009325D3">
      <w:pPr>
        <w:pStyle w:val="Prrafodelista"/>
        <w:autoSpaceDE w:val="0"/>
        <w:autoSpaceDN w:val="0"/>
        <w:adjustRightInd w:val="0"/>
        <w:spacing w:after="60" w:line="240" w:lineRule="auto"/>
        <w:ind w:left="425" w:firstLine="1"/>
        <w:jc w:val="both"/>
        <w:rPr>
          <w:rFonts w:ascii="Segoe UI" w:hAnsi="Segoe UI" w:cs="Segoe UI"/>
        </w:rPr>
      </w:pPr>
    </w:p>
    <w:p w14:paraId="4FEB254E" w14:textId="250DF332" w:rsidR="008D0C3E" w:rsidRPr="009325D3" w:rsidRDefault="004B2BAA" w:rsidP="009325D3">
      <w:pPr>
        <w:autoSpaceDE w:val="0"/>
        <w:autoSpaceDN w:val="0"/>
        <w:adjustRightInd w:val="0"/>
        <w:ind w:left="284" w:hanging="284"/>
        <w:jc w:val="both"/>
        <w:rPr>
          <w:rFonts w:ascii="Segoe UI" w:hAnsi="Segoe UI" w:cs="Segoe UI"/>
          <w:b/>
          <w:color w:val="221E1F"/>
        </w:rPr>
      </w:pPr>
      <w:r w:rsidRPr="009325D3">
        <w:rPr>
          <w:rFonts w:ascii="Segoe UI" w:hAnsi="Segoe UI" w:cs="Segoe UI"/>
          <w:b/>
          <w:color w:val="221E1F"/>
        </w:rPr>
        <w:t xml:space="preserve">OCTAVA CONCLUSIÓN: </w:t>
      </w:r>
      <w:r w:rsidR="008D0C3E" w:rsidRPr="009325D3">
        <w:rPr>
          <w:rFonts w:ascii="Segoe UI" w:hAnsi="Segoe UI" w:cs="Segoe UI"/>
          <w:b/>
          <w:color w:val="221E1F"/>
        </w:rPr>
        <w:t>La cooperación territorial a las distintas escalas (intermunicipal e interregional) constituye una estrategia muy adecuada para luchar contra el despoblamiento y fortalecer la cohesión territorial:</w:t>
      </w:r>
    </w:p>
    <w:p w14:paraId="0ADF80E6" w14:textId="77777777" w:rsidR="00AD2004" w:rsidRPr="009325D3" w:rsidRDefault="00AD2004" w:rsidP="009325D3">
      <w:pPr>
        <w:pStyle w:val="Prrafodelista"/>
        <w:spacing w:after="0" w:line="240" w:lineRule="auto"/>
        <w:ind w:left="426" w:hanging="426"/>
        <w:contextualSpacing w:val="0"/>
        <w:jc w:val="both"/>
        <w:rPr>
          <w:rFonts w:ascii="Segoe UI" w:hAnsi="Segoe UI" w:cs="Segoe UI"/>
          <w:bCs/>
          <w:lang w:val="es-ES"/>
        </w:rPr>
      </w:pPr>
    </w:p>
    <w:p w14:paraId="38C2CA6E" w14:textId="5E3B50C0" w:rsidR="004B2BAA" w:rsidRPr="009325D3" w:rsidRDefault="004B2BAA" w:rsidP="009325D3">
      <w:pPr>
        <w:pStyle w:val="Prrafodelista"/>
        <w:spacing w:after="0" w:line="240" w:lineRule="auto"/>
        <w:ind w:left="426" w:hanging="426"/>
        <w:contextualSpacing w:val="0"/>
        <w:jc w:val="both"/>
        <w:rPr>
          <w:rFonts w:ascii="Segoe UI" w:hAnsi="Segoe UI" w:cs="Segoe UI"/>
          <w:lang w:val="es-ES"/>
        </w:rPr>
      </w:pPr>
      <w:r w:rsidRPr="009325D3">
        <w:rPr>
          <w:rFonts w:ascii="Segoe UI" w:hAnsi="Segoe UI" w:cs="Segoe UI"/>
          <w:bCs/>
          <w:lang w:val="es-ES"/>
        </w:rPr>
        <w:t>9</w:t>
      </w:r>
      <w:r w:rsidR="00A64050" w:rsidRPr="009325D3">
        <w:rPr>
          <w:rFonts w:ascii="Segoe UI" w:hAnsi="Segoe UI" w:cs="Segoe UI"/>
          <w:bCs/>
          <w:lang w:val="es-ES"/>
        </w:rPr>
        <w:t>1</w:t>
      </w:r>
      <w:r w:rsidRPr="009325D3">
        <w:rPr>
          <w:rFonts w:ascii="Segoe UI" w:hAnsi="Segoe UI" w:cs="Segoe UI"/>
          <w:bCs/>
          <w:lang w:val="es-ES"/>
        </w:rPr>
        <w:t>)</w:t>
      </w:r>
      <w:r w:rsidR="00704CB8" w:rsidRPr="009325D3">
        <w:rPr>
          <w:rFonts w:ascii="Segoe UI" w:hAnsi="Segoe UI" w:cs="Segoe UI"/>
          <w:bCs/>
          <w:lang w:val="es-ES"/>
        </w:rPr>
        <w:tab/>
      </w:r>
      <w:r w:rsidRPr="009325D3">
        <w:rPr>
          <w:rFonts w:ascii="Segoe UI" w:hAnsi="Segoe UI" w:cs="Segoe UI"/>
          <w:bCs/>
        </w:rPr>
        <w:t xml:space="preserve">Entender la complejidad de los elementos que operan en el territorio implica trascender los límites administrativos autoimpuestos y aproximarse a la planificación con la vista puesta en la acción y gestión. </w:t>
      </w:r>
      <w:r w:rsidRPr="009325D3">
        <w:rPr>
          <w:rFonts w:ascii="Segoe UI" w:hAnsi="Segoe UI" w:cs="Segoe UI"/>
          <w:lang w:val="es-ES"/>
        </w:rPr>
        <w:t>Hay que abordar la planificación de los territorios y de las ciudades entendiéndolos como espacios de vida, lo que desborda los límites político-administrativos y funcionales habituales, obligando a considerar la dimensión supramunicipal de los procesos. Ello obliga a analizar estos espacios de vida teniendo en cuenta que son espacios urbano-metropolitanos que se han hecho territorialmente más amplios, más complejos y aparecen más diversificados, funcional y económicamente.</w:t>
      </w:r>
    </w:p>
    <w:p w14:paraId="6B721A6F" w14:textId="74FD07C3" w:rsidR="004B2BAA" w:rsidRPr="009325D3" w:rsidRDefault="004B2BAA" w:rsidP="009325D3">
      <w:pPr>
        <w:pStyle w:val="Prrafodelista"/>
        <w:autoSpaceDE w:val="0"/>
        <w:autoSpaceDN w:val="0"/>
        <w:adjustRightInd w:val="0"/>
        <w:spacing w:after="0" w:line="240" w:lineRule="auto"/>
        <w:ind w:left="425" w:hanging="425"/>
        <w:contextualSpacing w:val="0"/>
        <w:jc w:val="both"/>
        <w:rPr>
          <w:rFonts w:ascii="Segoe UI" w:hAnsi="Segoe UI" w:cs="Segoe UI"/>
          <w:bCs/>
          <w:lang w:val="es-ES"/>
        </w:rPr>
      </w:pPr>
    </w:p>
    <w:p w14:paraId="0B02F688" w14:textId="55ACE03D" w:rsidR="008D0C3E" w:rsidRPr="009325D3" w:rsidRDefault="004B2BAA" w:rsidP="009325D3">
      <w:pPr>
        <w:pStyle w:val="Prrafodelista"/>
        <w:autoSpaceDE w:val="0"/>
        <w:autoSpaceDN w:val="0"/>
        <w:adjustRightInd w:val="0"/>
        <w:spacing w:after="0" w:line="240" w:lineRule="auto"/>
        <w:ind w:left="425" w:hanging="425"/>
        <w:contextualSpacing w:val="0"/>
        <w:jc w:val="both"/>
        <w:rPr>
          <w:rFonts w:ascii="Segoe UI" w:hAnsi="Segoe UI" w:cs="Segoe UI"/>
          <w:bCs/>
        </w:rPr>
      </w:pPr>
      <w:r w:rsidRPr="009325D3">
        <w:rPr>
          <w:rFonts w:ascii="Segoe UI" w:hAnsi="Segoe UI" w:cs="Segoe UI"/>
          <w:bCs/>
          <w:lang w:val="es-ES"/>
        </w:rPr>
        <w:t>9</w:t>
      </w:r>
      <w:r w:rsidR="00A64050" w:rsidRPr="009325D3">
        <w:rPr>
          <w:rFonts w:ascii="Segoe UI" w:hAnsi="Segoe UI" w:cs="Segoe UI"/>
          <w:bCs/>
          <w:lang w:val="es-ES"/>
        </w:rPr>
        <w:t>2</w:t>
      </w:r>
      <w:r w:rsidRPr="009325D3">
        <w:rPr>
          <w:rFonts w:ascii="Segoe UI" w:hAnsi="Segoe UI" w:cs="Segoe UI"/>
          <w:bCs/>
          <w:lang w:val="es-ES"/>
        </w:rPr>
        <w:t>)</w:t>
      </w:r>
      <w:r w:rsidR="00704CB8" w:rsidRPr="009325D3">
        <w:rPr>
          <w:rFonts w:ascii="Segoe UI" w:hAnsi="Segoe UI" w:cs="Segoe UI"/>
          <w:bCs/>
          <w:lang w:val="es-ES"/>
        </w:rPr>
        <w:tab/>
      </w:r>
      <w:r w:rsidR="008D0C3E" w:rsidRPr="009325D3">
        <w:rPr>
          <w:rFonts w:ascii="Segoe UI" w:hAnsi="Segoe UI" w:cs="Segoe UI"/>
          <w:bCs/>
        </w:rPr>
        <w:t xml:space="preserve">La cooperación territorial se configura como un principio básico fundamental para el desarrollo territorial sostenible y la lucha contra el despoblamiento, tanto a nivel intermunicipal como también (aunque hasta la fecha ha resultado muy poco explorado) a nivel </w:t>
      </w:r>
      <w:proofErr w:type="spellStart"/>
      <w:r w:rsidR="008D0C3E" w:rsidRPr="009325D3">
        <w:rPr>
          <w:rFonts w:ascii="Segoe UI" w:hAnsi="Segoe UI" w:cs="Segoe UI"/>
          <w:bCs/>
        </w:rPr>
        <w:t>interautonómico</w:t>
      </w:r>
      <w:proofErr w:type="spellEnd"/>
      <w:r w:rsidR="008D0C3E" w:rsidRPr="009325D3">
        <w:rPr>
          <w:rFonts w:ascii="Segoe UI" w:hAnsi="Segoe UI" w:cs="Segoe UI"/>
          <w:bCs/>
        </w:rPr>
        <w:t xml:space="preserve">, tal y como se propone con la iniciativa de la </w:t>
      </w:r>
      <w:proofErr w:type="spellStart"/>
      <w:r w:rsidR="008D0C3E" w:rsidRPr="009325D3">
        <w:rPr>
          <w:rFonts w:ascii="Segoe UI" w:hAnsi="Segoe UI" w:cs="Segoe UI"/>
          <w:bCs/>
        </w:rPr>
        <w:t>Biorregión</w:t>
      </w:r>
      <w:proofErr w:type="spellEnd"/>
      <w:r w:rsidR="008D0C3E" w:rsidRPr="009325D3">
        <w:rPr>
          <w:rFonts w:ascii="Segoe UI" w:hAnsi="Segoe UI" w:cs="Segoe UI"/>
          <w:bCs/>
        </w:rPr>
        <w:t xml:space="preserve"> Cantábrico-Mediterránea.</w:t>
      </w:r>
    </w:p>
    <w:p w14:paraId="72A710BD" w14:textId="77777777" w:rsidR="00CD255A" w:rsidRPr="009325D3" w:rsidRDefault="00CD255A" w:rsidP="009325D3">
      <w:pPr>
        <w:pStyle w:val="Prrafodelista"/>
        <w:autoSpaceDE w:val="0"/>
        <w:autoSpaceDN w:val="0"/>
        <w:adjustRightInd w:val="0"/>
        <w:spacing w:after="0" w:line="240" w:lineRule="auto"/>
        <w:ind w:left="425" w:hanging="425"/>
        <w:contextualSpacing w:val="0"/>
        <w:jc w:val="both"/>
        <w:rPr>
          <w:rFonts w:ascii="Segoe UI" w:hAnsi="Segoe UI" w:cs="Segoe UI"/>
          <w:bCs/>
        </w:rPr>
      </w:pPr>
    </w:p>
    <w:p w14:paraId="412156FC" w14:textId="5E31A529" w:rsidR="008D0C3E" w:rsidRPr="009325D3" w:rsidRDefault="00A64050" w:rsidP="009325D3">
      <w:pPr>
        <w:pStyle w:val="Prrafodelista"/>
        <w:autoSpaceDE w:val="0"/>
        <w:autoSpaceDN w:val="0"/>
        <w:adjustRightInd w:val="0"/>
        <w:spacing w:after="0" w:line="240" w:lineRule="auto"/>
        <w:ind w:left="425" w:hanging="425"/>
        <w:contextualSpacing w:val="0"/>
        <w:jc w:val="both"/>
        <w:rPr>
          <w:rFonts w:ascii="Segoe UI" w:hAnsi="Segoe UI" w:cs="Segoe UI"/>
          <w:bCs/>
        </w:rPr>
      </w:pPr>
      <w:r w:rsidRPr="009325D3">
        <w:rPr>
          <w:rFonts w:ascii="Segoe UI" w:hAnsi="Segoe UI" w:cs="Segoe UI"/>
          <w:bCs/>
        </w:rPr>
        <w:t>93</w:t>
      </w:r>
      <w:r w:rsidR="004B2BAA" w:rsidRPr="009325D3">
        <w:rPr>
          <w:rFonts w:ascii="Segoe UI" w:hAnsi="Segoe UI" w:cs="Segoe UI"/>
          <w:bCs/>
        </w:rPr>
        <w:t>)</w:t>
      </w:r>
      <w:r w:rsidR="008D0C3E" w:rsidRPr="009325D3">
        <w:rPr>
          <w:rFonts w:ascii="Segoe UI" w:hAnsi="Segoe UI" w:cs="Segoe UI"/>
          <w:bCs/>
        </w:rPr>
        <w:tab/>
        <w:t xml:space="preserve">En el caso de la </w:t>
      </w:r>
      <w:r w:rsidR="00751C22">
        <w:rPr>
          <w:rFonts w:ascii="Segoe UI" w:hAnsi="Segoe UI" w:cs="Segoe UI"/>
          <w:bCs/>
        </w:rPr>
        <w:t xml:space="preserve">cooperación </w:t>
      </w:r>
      <w:r w:rsidR="008D0C3E" w:rsidRPr="009325D3">
        <w:rPr>
          <w:rFonts w:ascii="Segoe UI" w:hAnsi="Segoe UI" w:cs="Segoe UI"/>
          <w:bCs/>
        </w:rPr>
        <w:t xml:space="preserve">intermunicipal, instrumentos como los Fondos para la Cohesión, desarrollados por el Gobierno de la Comunidad Foral de Navarra, resultan especialmente de interés. En este caso se exige identificar y decidir cuáles deben ser los núcleos tractores en </w:t>
      </w:r>
      <w:r w:rsidR="00751C22">
        <w:rPr>
          <w:rFonts w:ascii="Segoe UI" w:hAnsi="Segoe UI" w:cs="Segoe UI"/>
          <w:bCs/>
        </w:rPr>
        <w:t>los que</w:t>
      </w:r>
      <w:r w:rsidR="00751C22" w:rsidRPr="009325D3">
        <w:rPr>
          <w:rFonts w:ascii="Segoe UI" w:hAnsi="Segoe UI" w:cs="Segoe UI"/>
          <w:bCs/>
        </w:rPr>
        <w:t xml:space="preserve"> </w:t>
      </w:r>
      <w:r w:rsidR="008D0C3E" w:rsidRPr="009325D3">
        <w:rPr>
          <w:rFonts w:ascii="Segoe UI" w:hAnsi="Segoe UI" w:cs="Segoe UI"/>
          <w:bCs/>
        </w:rPr>
        <w:t>concentrar las actuaciones e inversiones. Un trabajo de identificación que también se ha dado</w:t>
      </w:r>
      <w:r w:rsidR="00EA427F">
        <w:rPr>
          <w:rFonts w:ascii="Segoe UI" w:hAnsi="Segoe UI" w:cs="Segoe UI"/>
          <w:bCs/>
        </w:rPr>
        <w:t>, entre otros,</w:t>
      </w:r>
      <w:r w:rsidR="008D0C3E" w:rsidRPr="009325D3">
        <w:rPr>
          <w:rFonts w:ascii="Segoe UI" w:hAnsi="Segoe UI" w:cs="Segoe UI"/>
          <w:bCs/>
        </w:rPr>
        <w:t xml:space="preserve"> en el caso de Aragón, de Asturias y de Extremadura (con la definición de núcleos </w:t>
      </w:r>
      <w:r w:rsidR="00EA427F">
        <w:rPr>
          <w:rFonts w:ascii="Segoe UI" w:hAnsi="Segoe UI" w:cs="Segoe UI"/>
          <w:bCs/>
        </w:rPr>
        <w:t>t</w:t>
      </w:r>
      <w:r w:rsidR="008D0C3E" w:rsidRPr="009325D3">
        <w:rPr>
          <w:rFonts w:ascii="Segoe UI" w:hAnsi="Segoe UI" w:cs="Segoe UI"/>
          <w:bCs/>
        </w:rPr>
        <w:t>ractores, de relevancia o base del sistema territorial, o de áreas funcionales/comarcales de recuperación rural), que se realiza a través de un sistema de indicadores preestablecido desde los observatorios territoriales (como en el caso de Navarra y en el de Aragón, que establece una estructura del sistema de asentamientos en 12 niveles).</w:t>
      </w:r>
    </w:p>
    <w:p w14:paraId="0683C845" w14:textId="77777777" w:rsidR="00CD255A" w:rsidRPr="009325D3" w:rsidRDefault="00CD255A" w:rsidP="009325D3">
      <w:pPr>
        <w:pStyle w:val="Prrafodelista"/>
        <w:autoSpaceDE w:val="0"/>
        <w:autoSpaceDN w:val="0"/>
        <w:adjustRightInd w:val="0"/>
        <w:spacing w:after="0" w:line="240" w:lineRule="auto"/>
        <w:ind w:left="426"/>
        <w:contextualSpacing w:val="0"/>
        <w:jc w:val="both"/>
        <w:rPr>
          <w:rFonts w:ascii="Segoe UI" w:hAnsi="Segoe UI" w:cs="Segoe UI"/>
          <w:bCs/>
        </w:rPr>
      </w:pPr>
    </w:p>
    <w:p w14:paraId="3712DEE9" w14:textId="3480AA9D" w:rsidR="008D0C3E" w:rsidRPr="009325D3" w:rsidRDefault="004B2BAA" w:rsidP="009325D3">
      <w:pPr>
        <w:pStyle w:val="Prrafodelista"/>
        <w:autoSpaceDE w:val="0"/>
        <w:autoSpaceDN w:val="0"/>
        <w:adjustRightInd w:val="0"/>
        <w:spacing w:after="0" w:line="240" w:lineRule="auto"/>
        <w:ind w:left="426" w:hanging="426"/>
        <w:contextualSpacing w:val="0"/>
        <w:jc w:val="both"/>
        <w:rPr>
          <w:rFonts w:ascii="Segoe UI" w:hAnsi="Segoe UI" w:cs="Segoe UI"/>
          <w:bCs/>
        </w:rPr>
      </w:pPr>
      <w:r w:rsidRPr="009325D3">
        <w:rPr>
          <w:rFonts w:ascii="Segoe UI" w:hAnsi="Segoe UI" w:cs="Segoe UI"/>
          <w:bCs/>
        </w:rPr>
        <w:t>9</w:t>
      </w:r>
      <w:r w:rsidR="00A64050" w:rsidRPr="009325D3">
        <w:rPr>
          <w:rFonts w:ascii="Segoe UI" w:hAnsi="Segoe UI" w:cs="Segoe UI"/>
          <w:bCs/>
        </w:rPr>
        <w:t>4</w:t>
      </w:r>
      <w:r w:rsidRPr="009325D3">
        <w:rPr>
          <w:rFonts w:ascii="Segoe UI" w:hAnsi="Segoe UI" w:cs="Segoe UI"/>
          <w:bCs/>
        </w:rPr>
        <w:t>)</w:t>
      </w:r>
      <w:r w:rsidR="00704CB8" w:rsidRPr="009325D3">
        <w:rPr>
          <w:rFonts w:ascii="Segoe UI" w:hAnsi="Segoe UI" w:cs="Segoe UI"/>
          <w:bCs/>
        </w:rPr>
        <w:tab/>
      </w:r>
      <w:r w:rsidR="008D0C3E" w:rsidRPr="009325D3">
        <w:rPr>
          <w:rFonts w:ascii="Segoe UI" w:hAnsi="Segoe UI" w:cs="Segoe UI"/>
          <w:bCs/>
        </w:rPr>
        <w:t>Para liderar estas estrategias y relaciones interterritoriales, y junto a la voluntad política, es necesaria la participación y la interlocución de todos los agentes concernidos, de forma muy especial en el caso de las áreas o regiones metropolitanas.</w:t>
      </w:r>
    </w:p>
    <w:p w14:paraId="022F0A49" w14:textId="77777777" w:rsidR="00CD255A" w:rsidRPr="009325D3" w:rsidRDefault="00CD255A" w:rsidP="009325D3">
      <w:pPr>
        <w:pStyle w:val="Prrafodelista"/>
        <w:autoSpaceDE w:val="0"/>
        <w:autoSpaceDN w:val="0"/>
        <w:adjustRightInd w:val="0"/>
        <w:spacing w:after="0" w:line="240" w:lineRule="auto"/>
        <w:ind w:left="426" w:hanging="426"/>
        <w:contextualSpacing w:val="0"/>
        <w:jc w:val="both"/>
        <w:rPr>
          <w:rFonts w:ascii="Segoe UI" w:hAnsi="Segoe UI" w:cs="Segoe UI"/>
          <w:bCs/>
        </w:rPr>
      </w:pPr>
    </w:p>
    <w:p w14:paraId="69FE508E" w14:textId="4ED74367" w:rsidR="008D0C3E" w:rsidRPr="009325D3" w:rsidRDefault="00A64050" w:rsidP="009325D3">
      <w:pPr>
        <w:pStyle w:val="Prrafodelista"/>
        <w:autoSpaceDE w:val="0"/>
        <w:autoSpaceDN w:val="0"/>
        <w:adjustRightInd w:val="0"/>
        <w:spacing w:after="0" w:line="240" w:lineRule="auto"/>
        <w:ind w:left="426" w:hanging="426"/>
        <w:contextualSpacing w:val="0"/>
        <w:jc w:val="both"/>
        <w:rPr>
          <w:rFonts w:ascii="Segoe UI" w:hAnsi="Segoe UI" w:cs="Segoe UI"/>
          <w:bCs/>
        </w:rPr>
      </w:pPr>
      <w:r w:rsidRPr="009325D3">
        <w:rPr>
          <w:rFonts w:ascii="Segoe UI" w:hAnsi="Segoe UI" w:cs="Segoe UI"/>
          <w:bCs/>
        </w:rPr>
        <w:t>95</w:t>
      </w:r>
      <w:r w:rsidR="004B2BAA" w:rsidRPr="009325D3">
        <w:rPr>
          <w:rFonts w:ascii="Segoe UI" w:hAnsi="Segoe UI" w:cs="Segoe UI"/>
          <w:bCs/>
        </w:rPr>
        <w:t>)</w:t>
      </w:r>
      <w:r w:rsidR="00704CB8" w:rsidRPr="009325D3">
        <w:rPr>
          <w:rFonts w:ascii="Segoe UI" w:hAnsi="Segoe UI" w:cs="Segoe UI"/>
          <w:bCs/>
        </w:rPr>
        <w:tab/>
      </w:r>
      <w:r w:rsidR="008D0C3E" w:rsidRPr="009325D3">
        <w:rPr>
          <w:rFonts w:ascii="Segoe UI" w:hAnsi="Segoe UI" w:cs="Segoe UI"/>
          <w:bCs/>
        </w:rPr>
        <w:t>Pese a todo, existe un problema de gobernanza. Cuando se habla de áreas funcionales y áreas metropolitanas, no hay un órgano administrativo que coordine las acciones dentro de su ámbito. Este es un gran problema a resolver, en tanto no está clara la conveniencia/oportunidad de crear un nuevo órgano administrativo para ellas. En el caso vasco, esta función la suple la Comisión de Ordenación del Territorio, con una praxis de bastantes años, en cuyo seno se acota claramente cuál es el ámbito de intervención de cada una de las tres administraciones vascas</w:t>
      </w:r>
      <w:r w:rsidR="004B2BAA" w:rsidRPr="009325D3">
        <w:rPr>
          <w:rFonts w:ascii="Segoe UI" w:hAnsi="Segoe UI" w:cs="Segoe UI"/>
          <w:bCs/>
        </w:rPr>
        <w:t>,</w:t>
      </w:r>
      <w:r w:rsidR="008D0C3E" w:rsidRPr="009325D3">
        <w:rPr>
          <w:rFonts w:ascii="Segoe UI" w:hAnsi="Segoe UI" w:cs="Segoe UI"/>
          <w:bCs/>
        </w:rPr>
        <w:t xml:space="preserve"> así como el de la participación pública. </w:t>
      </w:r>
    </w:p>
    <w:p w14:paraId="5C655577" w14:textId="77777777" w:rsidR="008D0C3E" w:rsidRPr="009325D3" w:rsidRDefault="008D0C3E" w:rsidP="009325D3">
      <w:pPr>
        <w:pStyle w:val="Prrafodelista"/>
        <w:autoSpaceDE w:val="0"/>
        <w:autoSpaceDN w:val="0"/>
        <w:adjustRightInd w:val="0"/>
        <w:spacing w:after="120" w:line="240" w:lineRule="auto"/>
        <w:ind w:left="426" w:hanging="426"/>
        <w:jc w:val="both"/>
        <w:rPr>
          <w:rFonts w:ascii="Segoe UI" w:hAnsi="Segoe UI" w:cs="Segoe UI"/>
          <w:bCs/>
        </w:rPr>
      </w:pPr>
    </w:p>
    <w:p w14:paraId="368C9611" w14:textId="58130259" w:rsidR="008D0C3E" w:rsidRPr="009325D3" w:rsidRDefault="004B2BAA" w:rsidP="009325D3">
      <w:pPr>
        <w:pStyle w:val="Prrafodelista"/>
        <w:autoSpaceDE w:val="0"/>
        <w:autoSpaceDN w:val="0"/>
        <w:adjustRightInd w:val="0"/>
        <w:spacing w:after="0" w:line="240" w:lineRule="auto"/>
        <w:ind w:left="284" w:hanging="284"/>
        <w:contextualSpacing w:val="0"/>
        <w:jc w:val="both"/>
        <w:rPr>
          <w:rFonts w:ascii="Segoe UI" w:hAnsi="Segoe UI" w:cs="Segoe UI"/>
          <w:b/>
          <w:bCs/>
        </w:rPr>
      </w:pPr>
      <w:r w:rsidRPr="009325D3">
        <w:rPr>
          <w:rFonts w:ascii="Segoe UI" w:hAnsi="Segoe UI" w:cs="Segoe UI"/>
          <w:b/>
          <w:bCs/>
        </w:rPr>
        <w:t xml:space="preserve">NOVENA CONCLUSIÓN: </w:t>
      </w:r>
      <w:r w:rsidR="008D0C3E" w:rsidRPr="009325D3">
        <w:rPr>
          <w:rFonts w:ascii="Segoe UI" w:hAnsi="Segoe UI" w:cs="Segoe UI"/>
          <w:b/>
          <w:bCs/>
        </w:rPr>
        <w:t>En lo relativo a la participación, y en línea con las conclusiones del anterior IX CIOT, se sigue reclamando la participación ciudadana como uno de los pilares del proceso de transformación hacia enfoques de desarrollo territorial y urbano más sostenibles y estratégicos:</w:t>
      </w:r>
    </w:p>
    <w:p w14:paraId="7CBEA856" w14:textId="77777777" w:rsidR="00AD2004" w:rsidRPr="009325D3" w:rsidRDefault="00AD2004" w:rsidP="009325D3">
      <w:pPr>
        <w:pStyle w:val="Prrafodelista"/>
        <w:autoSpaceDE w:val="0"/>
        <w:autoSpaceDN w:val="0"/>
        <w:adjustRightInd w:val="0"/>
        <w:spacing w:after="0" w:line="240" w:lineRule="auto"/>
        <w:ind w:left="284" w:hanging="284"/>
        <w:contextualSpacing w:val="0"/>
        <w:jc w:val="both"/>
        <w:rPr>
          <w:rFonts w:ascii="Segoe UI" w:hAnsi="Segoe UI" w:cs="Segoe UI"/>
          <w:b/>
          <w:bCs/>
        </w:rPr>
      </w:pPr>
    </w:p>
    <w:p w14:paraId="3DFE0C43" w14:textId="4B26F7BE" w:rsidR="008D0C3E" w:rsidRPr="009325D3" w:rsidRDefault="008D0C3E" w:rsidP="009325D3">
      <w:pPr>
        <w:pStyle w:val="Prrafodelista"/>
        <w:numPr>
          <w:ilvl w:val="0"/>
          <w:numId w:val="15"/>
        </w:numPr>
        <w:spacing w:line="240" w:lineRule="auto"/>
        <w:ind w:left="426" w:hanging="426"/>
        <w:jc w:val="both"/>
        <w:rPr>
          <w:rFonts w:ascii="Segoe UI" w:hAnsi="Segoe UI" w:cs="Segoe UI"/>
        </w:rPr>
      </w:pPr>
      <w:r w:rsidRPr="009325D3">
        <w:rPr>
          <w:rFonts w:ascii="Segoe UI" w:hAnsi="Segoe UI" w:cs="Segoe UI"/>
        </w:rPr>
        <w:t>El mejor modo de tratar las cuestiones urbanas y territoriales es con la participación de todos los ciudadanos y agentes interesados en la toma de decisiones como grandes aliados para dotar de legitimidad a los planes.</w:t>
      </w:r>
      <w:r w:rsidRPr="009325D3">
        <w:rPr>
          <w:rFonts w:ascii="Segoe UI" w:hAnsi="Segoe UI" w:cs="Segoe UI"/>
          <w:b/>
        </w:rPr>
        <w:t xml:space="preserve"> </w:t>
      </w:r>
      <w:r w:rsidRPr="009325D3">
        <w:rPr>
          <w:rFonts w:ascii="Segoe UI" w:hAnsi="Segoe UI" w:cs="Segoe UI"/>
        </w:rPr>
        <w:t>Por ello,</w:t>
      </w:r>
      <w:r w:rsidRPr="009325D3">
        <w:rPr>
          <w:rFonts w:ascii="Segoe UI" w:hAnsi="Segoe UI" w:cs="Segoe UI"/>
          <w:b/>
        </w:rPr>
        <w:t xml:space="preserve"> </w:t>
      </w:r>
      <w:r w:rsidRPr="009325D3">
        <w:rPr>
          <w:rFonts w:ascii="Segoe UI" w:hAnsi="Segoe UI" w:cs="Segoe UI"/>
        </w:rPr>
        <w:t xml:space="preserve">la participación pública debe ser un elemento nuclear en los procesos de redacción del planeamiento territorial y urbano, profundizando en la búsqueda de nuevas formas de participación e implicación pública, que superen las insuficiencias e ineficiencias de su formalización actual. En este proceso los técnicos especialistas, mediadores y facilitadores, deben jugar un papel decisivo, ya desde la fase de inicio o avance del plan, como traductores para el ciudadano del lenguaje complejo y técnico, y como nexo entre los distintos intereses y niveles de responsabilidad. </w:t>
      </w:r>
    </w:p>
    <w:p w14:paraId="0AE3F31B" w14:textId="77777777" w:rsidR="000D7CBA" w:rsidRPr="009325D3" w:rsidRDefault="000D7CBA" w:rsidP="009325D3">
      <w:pPr>
        <w:pStyle w:val="Prrafodelista"/>
        <w:spacing w:line="240" w:lineRule="auto"/>
        <w:ind w:left="426"/>
        <w:jc w:val="both"/>
        <w:rPr>
          <w:rFonts w:ascii="Segoe UI" w:hAnsi="Segoe UI" w:cs="Segoe UI"/>
        </w:rPr>
      </w:pPr>
    </w:p>
    <w:p w14:paraId="4D140CAC" w14:textId="471E268C" w:rsidR="000D7CBA" w:rsidRPr="009325D3" w:rsidRDefault="00F62541" w:rsidP="009325D3">
      <w:pPr>
        <w:pStyle w:val="Prrafodelista"/>
        <w:numPr>
          <w:ilvl w:val="0"/>
          <w:numId w:val="15"/>
        </w:numPr>
        <w:spacing w:line="240" w:lineRule="auto"/>
        <w:ind w:left="426" w:hanging="426"/>
        <w:jc w:val="both"/>
        <w:rPr>
          <w:rFonts w:ascii="Segoe UI" w:hAnsi="Segoe UI" w:cs="Segoe UI"/>
        </w:rPr>
      </w:pPr>
      <w:r w:rsidRPr="009325D3">
        <w:rPr>
          <w:rFonts w:ascii="Segoe UI" w:hAnsi="Segoe UI" w:cs="Segoe UI"/>
          <w:bCs/>
        </w:rPr>
        <w:t xml:space="preserve">Se destaca la necesidad de potenciar la democracia deliberativa; es decir, las políticas participadas sobre el territorio y la ciudad. Ello exige que sea la misma ciudadanía la que participe directamente, tanto en los debates públicos y acuerdos sobre las alternativas en concreto a aplicar como en la gestión de las iniciativas decididas. </w:t>
      </w:r>
      <w:r w:rsidRPr="009325D3">
        <w:rPr>
          <w:rFonts w:ascii="Segoe UI" w:hAnsi="Segoe UI" w:cs="Segoe UI"/>
          <w:lang w:val="es-ES"/>
        </w:rPr>
        <w:t xml:space="preserve">Es necesario avanzar en la corresponsabilidad entre las administraciones y la sociedad civil para el buen gobierno y la gobernanza que necesitan las ciudades y los territorios, para asegurarse una planificación y gestión acorde con el interés general y la sostenibilidad ambiental. Para ello </w:t>
      </w:r>
      <w:r w:rsidR="00704CB8" w:rsidRPr="009325D3">
        <w:rPr>
          <w:rFonts w:ascii="Segoe UI" w:hAnsi="Segoe UI" w:cs="Segoe UI"/>
          <w:lang w:val="es-ES"/>
        </w:rPr>
        <w:t>d</w:t>
      </w:r>
      <w:r w:rsidR="000D7CBA" w:rsidRPr="009325D3">
        <w:rPr>
          <w:rFonts w:ascii="Segoe UI" w:hAnsi="Segoe UI" w:cs="Segoe UI"/>
          <w:lang w:val="es-ES"/>
        </w:rPr>
        <w:t>eben promoverse una democracia y una planificación territorial y urbana menos tecnocráticas, más reales y eficientes, mediante el desarrollo de una adecuada y renovada cultura política, territorial y urbana, de la que</w:t>
      </w:r>
      <w:r w:rsidR="00751C22">
        <w:rPr>
          <w:rFonts w:ascii="Segoe UI" w:hAnsi="Segoe UI" w:cs="Segoe UI"/>
          <w:lang w:val="es-ES"/>
        </w:rPr>
        <w:t xml:space="preserve"> formen parte</w:t>
      </w:r>
      <w:r w:rsidR="000D7CBA" w:rsidRPr="009325D3">
        <w:rPr>
          <w:rFonts w:ascii="Segoe UI" w:hAnsi="Segoe UI" w:cs="Segoe UI"/>
          <w:lang w:val="es-ES"/>
        </w:rPr>
        <w:t xml:space="preserve"> la ética, el conocimiento técnico avanzado de los gestores territoriales y el compromiso político. </w:t>
      </w:r>
    </w:p>
    <w:p w14:paraId="5F975458" w14:textId="4C5711B4" w:rsidR="00CD255A" w:rsidRPr="009325D3" w:rsidRDefault="00CD255A" w:rsidP="009325D3">
      <w:pPr>
        <w:pStyle w:val="Prrafodelista"/>
        <w:spacing w:after="0" w:line="240" w:lineRule="auto"/>
        <w:ind w:left="426"/>
        <w:jc w:val="both"/>
        <w:rPr>
          <w:rFonts w:ascii="Segoe UI" w:hAnsi="Segoe UI" w:cs="Segoe UI"/>
        </w:rPr>
      </w:pPr>
    </w:p>
    <w:p w14:paraId="7E71E956" w14:textId="6AB996B5" w:rsidR="000D7CBA" w:rsidRPr="009325D3" w:rsidRDefault="000D7CBA" w:rsidP="009325D3">
      <w:pPr>
        <w:pStyle w:val="Prrafodelista"/>
        <w:autoSpaceDE w:val="0"/>
        <w:autoSpaceDN w:val="0"/>
        <w:adjustRightInd w:val="0"/>
        <w:spacing w:after="120" w:line="240" w:lineRule="auto"/>
        <w:ind w:left="426" w:hanging="426"/>
        <w:jc w:val="both"/>
        <w:rPr>
          <w:rFonts w:ascii="Segoe UI" w:hAnsi="Segoe UI" w:cs="Segoe UI"/>
          <w:bCs/>
        </w:rPr>
      </w:pPr>
      <w:r w:rsidRPr="009325D3">
        <w:rPr>
          <w:rFonts w:ascii="Segoe UI" w:hAnsi="Segoe UI" w:cs="Segoe UI"/>
          <w:bCs/>
        </w:rPr>
        <w:t>98)</w:t>
      </w:r>
      <w:r w:rsidR="00704CB8" w:rsidRPr="009325D3">
        <w:rPr>
          <w:rFonts w:ascii="Segoe UI" w:hAnsi="Segoe UI" w:cs="Segoe UI"/>
          <w:bCs/>
        </w:rPr>
        <w:tab/>
      </w:r>
      <w:r w:rsidRPr="009325D3">
        <w:rPr>
          <w:rFonts w:ascii="Segoe UI" w:hAnsi="Segoe UI" w:cs="Segoe UI"/>
          <w:bCs/>
        </w:rPr>
        <w:t>Siendo la participación pública muy importante, también lo es saber para qué, y si quien la promueve está finalmente dispuesto a recoger en el plan lo que pueda surgir</w:t>
      </w:r>
      <w:r w:rsidR="00F104DC" w:rsidRPr="00F104DC">
        <w:rPr>
          <w:rFonts w:ascii="Segoe UI" w:hAnsi="Segoe UI" w:cs="Segoe UI"/>
          <w:bCs/>
        </w:rPr>
        <w:t xml:space="preserve"> </w:t>
      </w:r>
      <w:r w:rsidR="00F104DC" w:rsidRPr="009325D3">
        <w:rPr>
          <w:rFonts w:ascii="Segoe UI" w:hAnsi="Segoe UI" w:cs="Segoe UI"/>
          <w:bCs/>
        </w:rPr>
        <w:t>de ella</w:t>
      </w:r>
      <w:r w:rsidRPr="009325D3">
        <w:rPr>
          <w:rFonts w:ascii="Segoe UI" w:hAnsi="Segoe UI" w:cs="Segoe UI"/>
          <w:bCs/>
        </w:rPr>
        <w:t>.</w:t>
      </w:r>
    </w:p>
    <w:p w14:paraId="434F0E77" w14:textId="3CDE42AE" w:rsidR="000D7CBA" w:rsidRPr="009325D3" w:rsidRDefault="000D7CBA" w:rsidP="009325D3">
      <w:pPr>
        <w:pStyle w:val="Prrafodelista"/>
        <w:spacing w:after="0" w:line="240" w:lineRule="auto"/>
        <w:ind w:left="426"/>
        <w:jc w:val="both"/>
        <w:rPr>
          <w:rFonts w:ascii="Segoe UI" w:hAnsi="Segoe UI" w:cs="Segoe UI"/>
        </w:rPr>
      </w:pPr>
    </w:p>
    <w:p w14:paraId="41C4238F" w14:textId="251DB033" w:rsidR="000D7CBA" w:rsidRPr="009325D3" w:rsidRDefault="000D7CBA" w:rsidP="009325D3">
      <w:pPr>
        <w:pStyle w:val="Prrafodelista"/>
        <w:numPr>
          <w:ilvl w:val="0"/>
          <w:numId w:val="16"/>
        </w:numPr>
        <w:autoSpaceDE w:val="0"/>
        <w:autoSpaceDN w:val="0"/>
        <w:adjustRightInd w:val="0"/>
        <w:spacing w:after="0" w:line="240" w:lineRule="auto"/>
        <w:ind w:left="425" w:hanging="425"/>
        <w:contextualSpacing w:val="0"/>
        <w:jc w:val="both"/>
        <w:rPr>
          <w:rFonts w:ascii="Segoe UI" w:hAnsi="Segoe UI" w:cs="Segoe UI"/>
          <w:bCs/>
        </w:rPr>
      </w:pPr>
      <w:r w:rsidRPr="009325D3">
        <w:rPr>
          <w:rFonts w:ascii="Segoe UI" w:hAnsi="Segoe UI" w:cs="Segoe UI"/>
          <w:bCs/>
        </w:rPr>
        <w:t xml:space="preserve">La participación debe comenzar en el momento en que se definan los objetivos del modelo urbano y territorial, de forma que puedan ser consensuados desde el inicio y a lo largo de todo el </w:t>
      </w:r>
      <w:r w:rsidR="00A31106">
        <w:rPr>
          <w:rFonts w:ascii="Segoe UI" w:hAnsi="Segoe UI" w:cs="Segoe UI"/>
          <w:bCs/>
        </w:rPr>
        <w:t>procedimiento</w:t>
      </w:r>
      <w:r w:rsidR="00A31106" w:rsidRPr="009325D3">
        <w:rPr>
          <w:rFonts w:ascii="Segoe UI" w:hAnsi="Segoe UI" w:cs="Segoe UI"/>
          <w:bCs/>
        </w:rPr>
        <w:t xml:space="preserve"> </w:t>
      </w:r>
      <w:r w:rsidRPr="009325D3">
        <w:rPr>
          <w:rFonts w:ascii="Segoe UI" w:hAnsi="Segoe UI" w:cs="Segoe UI"/>
          <w:bCs/>
        </w:rPr>
        <w:t>de elaboración, primero, e implementación</w:t>
      </w:r>
      <w:r w:rsidR="00A31106">
        <w:rPr>
          <w:rFonts w:ascii="Segoe UI" w:hAnsi="Segoe UI" w:cs="Segoe UI"/>
          <w:bCs/>
        </w:rPr>
        <w:t xml:space="preserve"> y seguimiento</w:t>
      </w:r>
      <w:r w:rsidRPr="009325D3">
        <w:rPr>
          <w:rFonts w:ascii="Segoe UI" w:hAnsi="Segoe UI" w:cs="Segoe UI"/>
          <w:bCs/>
        </w:rPr>
        <w:t>, posteriormente, de los instrumentos de planificación territorial y urbana; en colaboración con los técnicos.</w:t>
      </w:r>
    </w:p>
    <w:p w14:paraId="775589D3" w14:textId="59E5A025" w:rsidR="000D7CBA" w:rsidRPr="009325D3" w:rsidRDefault="000D7CBA" w:rsidP="009325D3">
      <w:pPr>
        <w:pStyle w:val="Prrafodelista"/>
        <w:spacing w:after="0" w:line="240" w:lineRule="auto"/>
        <w:ind w:left="0"/>
        <w:contextualSpacing w:val="0"/>
        <w:jc w:val="both"/>
        <w:rPr>
          <w:rFonts w:ascii="Segoe UI" w:hAnsi="Segoe UI" w:cs="Segoe UI"/>
        </w:rPr>
      </w:pPr>
    </w:p>
    <w:p w14:paraId="049078EB" w14:textId="35B9A195" w:rsidR="008D0C3E" w:rsidRDefault="000D7CBA" w:rsidP="009325D3">
      <w:pPr>
        <w:ind w:left="567" w:hanging="567"/>
        <w:jc w:val="both"/>
        <w:rPr>
          <w:rFonts w:ascii="Segoe UI" w:hAnsi="Segoe UI" w:cs="Segoe UI"/>
        </w:rPr>
      </w:pPr>
      <w:r w:rsidRPr="009325D3">
        <w:rPr>
          <w:rFonts w:ascii="Segoe UI" w:hAnsi="Segoe UI" w:cs="Segoe UI"/>
        </w:rPr>
        <w:t>10</w:t>
      </w:r>
      <w:r w:rsidR="00F104DC">
        <w:rPr>
          <w:rFonts w:ascii="Segoe UI" w:hAnsi="Segoe UI" w:cs="Segoe UI"/>
        </w:rPr>
        <w:t>0</w:t>
      </w:r>
      <w:r w:rsidR="001641E5" w:rsidRPr="009325D3">
        <w:rPr>
          <w:rFonts w:ascii="Segoe UI" w:hAnsi="Segoe UI" w:cs="Segoe UI"/>
        </w:rPr>
        <w:t>)</w:t>
      </w:r>
      <w:r w:rsidR="007C7607" w:rsidRPr="009325D3">
        <w:rPr>
          <w:rFonts w:ascii="Segoe UI" w:hAnsi="Segoe UI" w:cs="Segoe UI"/>
        </w:rPr>
        <w:tab/>
      </w:r>
      <w:r w:rsidR="008D0C3E" w:rsidRPr="009325D3">
        <w:rPr>
          <w:rFonts w:ascii="Segoe UI" w:hAnsi="Segoe UI" w:cs="Segoe UI"/>
        </w:rPr>
        <w:t>Esa participación pública</w:t>
      </w:r>
      <w:r w:rsidR="001641E5" w:rsidRPr="009325D3">
        <w:rPr>
          <w:rFonts w:ascii="Segoe UI" w:hAnsi="Segoe UI" w:cs="Segoe UI"/>
        </w:rPr>
        <w:t>,</w:t>
      </w:r>
      <w:r w:rsidR="008D0C3E" w:rsidRPr="009325D3">
        <w:rPr>
          <w:rFonts w:ascii="Segoe UI" w:hAnsi="Segoe UI" w:cs="Segoe UI"/>
        </w:rPr>
        <w:t xml:space="preserve"> esencial para la transformación</w:t>
      </w:r>
      <w:r w:rsidR="001641E5" w:rsidRPr="009325D3">
        <w:rPr>
          <w:rFonts w:ascii="Segoe UI" w:hAnsi="Segoe UI" w:cs="Segoe UI"/>
        </w:rPr>
        <w:t>,</w:t>
      </w:r>
      <w:r w:rsidR="008D0C3E" w:rsidRPr="009325D3">
        <w:rPr>
          <w:rFonts w:ascii="Segoe UI" w:hAnsi="Segoe UI" w:cs="Segoe UI"/>
        </w:rPr>
        <w:t xml:space="preserve"> implica la creación de mecanismos que empoderen a la población</w:t>
      </w:r>
      <w:r w:rsidR="001641E5" w:rsidRPr="009325D3">
        <w:rPr>
          <w:rFonts w:ascii="Segoe UI" w:hAnsi="Segoe UI" w:cs="Segoe UI"/>
        </w:rPr>
        <w:t xml:space="preserve"> desde las fases iniciales</w:t>
      </w:r>
      <w:r w:rsidR="008D0C3E" w:rsidRPr="009325D3">
        <w:rPr>
          <w:rFonts w:ascii="Segoe UI" w:hAnsi="Segoe UI" w:cs="Segoe UI"/>
        </w:rPr>
        <w:t>,</w:t>
      </w:r>
      <w:r w:rsidR="001641E5" w:rsidRPr="009325D3">
        <w:rPr>
          <w:rFonts w:ascii="Segoe UI" w:hAnsi="Segoe UI" w:cs="Segoe UI"/>
        </w:rPr>
        <w:t xml:space="preserve"> constituyendo</w:t>
      </w:r>
      <w:r w:rsidR="008D0C3E" w:rsidRPr="009325D3">
        <w:rPr>
          <w:rFonts w:ascii="Segoe UI" w:hAnsi="Segoe UI" w:cs="Segoe UI"/>
        </w:rPr>
        <w:t xml:space="preserve"> un elemento nuclear para los procesos de redacción del pl</w:t>
      </w:r>
      <w:r w:rsidR="001641E5" w:rsidRPr="009325D3">
        <w:rPr>
          <w:rFonts w:ascii="Segoe UI" w:hAnsi="Segoe UI" w:cs="Segoe UI"/>
        </w:rPr>
        <w:t>aneamiento territorial y urbano</w:t>
      </w:r>
      <w:r w:rsidR="008D0C3E" w:rsidRPr="009325D3">
        <w:rPr>
          <w:rFonts w:ascii="Segoe UI" w:hAnsi="Segoe UI" w:cs="Segoe UI"/>
        </w:rPr>
        <w:t>.</w:t>
      </w:r>
    </w:p>
    <w:p w14:paraId="547979B4" w14:textId="77777777" w:rsidR="00F104DC" w:rsidRDefault="00F104DC" w:rsidP="009325D3">
      <w:pPr>
        <w:ind w:left="567" w:hanging="567"/>
        <w:jc w:val="both"/>
        <w:rPr>
          <w:rFonts w:ascii="Segoe UI" w:hAnsi="Segoe UI" w:cs="Segoe UI"/>
        </w:rPr>
      </w:pPr>
    </w:p>
    <w:p w14:paraId="027AF90A" w14:textId="04779386" w:rsidR="00F104DC" w:rsidRPr="0009501D" w:rsidRDefault="00F104DC" w:rsidP="0009501D">
      <w:pPr>
        <w:pStyle w:val="Prrafodelista"/>
        <w:numPr>
          <w:ilvl w:val="0"/>
          <w:numId w:val="21"/>
        </w:numPr>
        <w:autoSpaceDE w:val="0"/>
        <w:autoSpaceDN w:val="0"/>
        <w:adjustRightInd w:val="0"/>
        <w:spacing w:after="0" w:line="240" w:lineRule="auto"/>
        <w:ind w:left="567" w:hanging="567"/>
        <w:contextualSpacing w:val="0"/>
        <w:jc w:val="both"/>
        <w:rPr>
          <w:rFonts w:ascii="Segoe UI" w:hAnsi="Segoe UI" w:cs="Segoe UI"/>
          <w:bCs/>
        </w:rPr>
      </w:pPr>
      <w:r w:rsidRPr="0009501D">
        <w:rPr>
          <w:rFonts w:ascii="Segoe UI" w:hAnsi="Segoe UI" w:cs="Segoe UI"/>
          <w:bCs/>
        </w:rPr>
        <w:t>La planificación a largo plazo da sus frutos y contribuye a empoderar a los ciudadanos por resultados; y viceversa, la necesaria complicidad de los actores permite hacer la planificación posible y que ésta pueda permanecer en el tiempo.</w:t>
      </w:r>
    </w:p>
    <w:p w14:paraId="262C7D27" w14:textId="77777777" w:rsidR="00A64050" w:rsidRPr="009325D3" w:rsidRDefault="00A64050">
      <w:pPr>
        <w:ind w:left="425" w:hanging="425"/>
        <w:jc w:val="both"/>
        <w:rPr>
          <w:rFonts w:ascii="Segoe UI" w:hAnsi="Segoe UI" w:cs="Segoe UI"/>
        </w:rPr>
      </w:pPr>
    </w:p>
    <w:p w14:paraId="357B762F" w14:textId="2D789338" w:rsidR="008D0C3E" w:rsidRDefault="00E81483" w:rsidP="0009501D">
      <w:pPr>
        <w:pStyle w:val="Prrafodelista"/>
        <w:numPr>
          <w:ilvl w:val="0"/>
          <w:numId w:val="20"/>
        </w:numPr>
        <w:spacing w:after="60" w:line="240" w:lineRule="auto"/>
        <w:ind w:left="567" w:hanging="567"/>
        <w:contextualSpacing w:val="0"/>
        <w:jc w:val="both"/>
        <w:rPr>
          <w:rFonts w:ascii="Segoe UI" w:hAnsi="Segoe UI" w:cs="Segoe UI"/>
        </w:rPr>
      </w:pPr>
      <w:r w:rsidRPr="009325D3">
        <w:rPr>
          <w:rFonts w:ascii="Segoe UI" w:hAnsi="Segoe UI" w:cs="Segoe UI"/>
          <w:bCs/>
        </w:rPr>
        <w:t xml:space="preserve">La participación ciudadana es un derecho, </w:t>
      </w:r>
      <w:r w:rsidR="008D0C3E" w:rsidRPr="009325D3">
        <w:rPr>
          <w:rFonts w:ascii="Segoe UI" w:hAnsi="Segoe UI" w:cs="Segoe UI"/>
        </w:rPr>
        <w:t>pero es también una obligación</w:t>
      </w:r>
      <w:r w:rsidR="00F104DC">
        <w:rPr>
          <w:rFonts w:ascii="Segoe UI" w:hAnsi="Segoe UI" w:cs="Segoe UI"/>
        </w:rPr>
        <w:t xml:space="preserve">. De </w:t>
      </w:r>
      <w:r w:rsidR="008D0C3E" w:rsidRPr="009325D3">
        <w:rPr>
          <w:rFonts w:ascii="Segoe UI" w:hAnsi="Segoe UI" w:cs="Segoe UI"/>
        </w:rPr>
        <w:t>ese modo</w:t>
      </w:r>
      <w:r w:rsidR="00F104DC">
        <w:rPr>
          <w:rFonts w:ascii="Segoe UI" w:hAnsi="Segoe UI" w:cs="Segoe UI"/>
        </w:rPr>
        <w:t>,</w:t>
      </w:r>
      <w:r w:rsidR="008D0C3E" w:rsidRPr="009325D3">
        <w:rPr>
          <w:rFonts w:ascii="Segoe UI" w:hAnsi="Segoe UI" w:cs="Segoe UI"/>
        </w:rPr>
        <w:t xml:space="preserve"> y con esos objetivos</w:t>
      </w:r>
      <w:r w:rsidR="00F104DC">
        <w:rPr>
          <w:rFonts w:ascii="Segoe UI" w:hAnsi="Segoe UI" w:cs="Segoe UI"/>
        </w:rPr>
        <w:t>,</w:t>
      </w:r>
      <w:r w:rsidR="008D0C3E" w:rsidRPr="009325D3">
        <w:rPr>
          <w:rFonts w:ascii="Segoe UI" w:hAnsi="Segoe UI" w:cs="Segoe UI"/>
        </w:rPr>
        <w:t xml:space="preserve"> debe integrarse en el currículo desde las etapas iniciales del proceso educativo. Es preciso “trabajar” desde la infancia el sentido de pertenencia/identidad y la voluntad de participación (el deseo de implicarse) en temas de índole territorial, estando ambos, además, estrechamente vinculados. </w:t>
      </w:r>
    </w:p>
    <w:p w14:paraId="77440E25" w14:textId="532547FC" w:rsidR="00F104DC" w:rsidRPr="009325D3" w:rsidRDefault="00F104DC" w:rsidP="0009501D">
      <w:pPr>
        <w:pStyle w:val="Prrafodelista"/>
        <w:spacing w:after="0" w:line="240" w:lineRule="auto"/>
        <w:ind w:left="567"/>
        <w:contextualSpacing w:val="0"/>
        <w:jc w:val="both"/>
        <w:rPr>
          <w:rFonts w:ascii="Segoe UI" w:hAnsi="Segoe UI" w:cs="Segoe UI"/>
        </w:rPr>
      </w:pPr>
      <w:r w:rsidRPr="009325D3">
        <w:rPr>
          <w:rFonts w:ascii="Segoe UI" w:hAnsi="Segoe UI" w:cs="Segoe UI"/>
          <w:lang w:val="es-ES"/>
        </w:rPr>
        <w:t xml:space="preserve">La educación será la vía para conseguir una participación </w:t>
      </w:r>
      <w:r w:rsidRPr="009325D3">
        <w:rPr>
          <w:rFonts w:ascii="Segoe UI" w:hAnsi="Segoe UI" w:cs="Segoe UI"/>
          <w:bCs/>
        </w:rPr>
        <w:t>más efectiva y propositiva que, a día de hoy, es a veces difícil de conseguir para las administraciones</w:t>
      </w:r>
      <w:r w:rsidRPr="009325D3">
        <w:rPr>
          <w:rFonts w:ascii="Segoe UI" w:hAnsi="Segoe UI" w:cs="Segoe UI"/>
          <w:lang w:val="es-ES"/>
        </w:rPr>
        <w:t>.</w:t>
      </w:r>
      <w:r w:rsidRPr="009325D3">
        <w:rPr>
          <w:rFonts w:ascii="Segoe UI" w:hAnsi="Segoe UI" w:cs="Segoe UI"/>
          <w:bCs/>
        </w:rPr>
        <w:t xml:space="preserve"> Educar a la población desde las etapas iniciales de la infancia sería la clave para sembrar las semillas del sentimiento de pertenencia y también de una cultura participativa</w:t>
      </w:r>
    </w:p>
    <w:p w14:paraId="47041052" w14:textId="77777777" w:rsidR="00E81483" w:rsidRPr="009325D3" w:rsidRDefault="00E81483" w:rsidP="009325D3">
      <w:pPr>
        <w:pStyle w:val="Prrafodelista"/>
        <w:spacing w:after="0" w:line="240" w:lineRule="auto"/>
        <w:ind w:left="425" w:hanging="425"/>
        <w:contextualSpacing w:val="0"/>
        <w:jc w:val="both"/>
        <w:rPr>
          <w:rFonts w:ascii="Segoe UI" w:hAnsi="Segoe UI" w:cs="Segoe UI"/>
          <w:lang w:val="es-ES"/>
        </w:rPr>
      </w:pPr>
    </w:p>
    <w:p w14:paraId="00075996" w14:textId="3A0FF757" w:rsidR="00E81483" w:rsidRPr="009325D3" w:rsidRDefault="00E81483" w:rsidP="009325D3">
      <w:pPr>
        <w:pStyle w:val="Prrafodelista"/>
        <w:autoSpaceDE w:val="0"/>
        <w:autoSpaceDN w:val="0"/>
        <w:adjustRightInd w:val="0"/>
        <w:spacing w:after="0" w:line="240" w:lineRule="auto"/>
        <w:ind w:left="567" w:hanging="567"/>
        <w:contextualSpacing w:val="0"/>
        <w:jc w:val="both"/>
        <w:rPr>
          <w:rFonts w:ascii="Segoe UI" w:hAnsi="Segoe UI" w:cs="Segoe UI"/>
          <w:bCs/>
        </w:rPr>
      </w:pPr>
      <w:r w:rsidRPr="009325D3">
        <w:rPr>
          <w:rFonts w:ascii="Segoe UI" w:hAnsi="Segoe UI" w:cs="Segoe UI"/>
          <w:bCs/>
        </w:rPr>
        <w:t>103)</w:t>
      </w:r>
      <w:r w:rsidR="007C7607" w:rsidRPr="009325D3">
        <w:rPr>
          <w:rFonts w:ascii="Segoe UI" w:hAnsi="Segoe UI" w:cs="Segoe UI"/>
          <w:bCs/>
        </w:rPr>
        <w:tab/>
      </w:r>
      <w:r w:rsidR="00F104DC" w:rsidRPr="009325D3">
        <w:rPr>
          <w:rFonts w:ascii="Segoe UI" w:hAnsi="Segoe UI" w:cs="Segoe UI"/>
          <w:lang w:val="es-ES"/>
        </w:rPr>
        <w:t>Hay que fomentar la participación ciudadana y la educación a la ciudadanía como ejes fundamentales en el cuidado del medioambiente, sobre todo del medioambiente urbano, fomentando, entre otras, campañas de mejora de la educación y la sensibilización sobre la mitigación del cambio climático, en la que los usos y los hábitos de consumo desempeñen un papel clave.</w:t>
      </w:r>
    </w:p>
    <w:p w14:paraId="7811935C" w14:textId="77777777" w:rsidR="00E81483" w:rsidRPr="009325D3" w:rsidRDefault="00E81483" w:rsidP="009325D3">
      <w:pPr>
        <w:pStyle w:val="Prrafodelista"/>
        <w:spacing w:after="0" w:line="240" w:lineRule="auto"/>
        <w:ind w:left="425" w:hanging="425"/>
        <w:contextualSpacing w:val="0"/>
        <w:jc w:val="both"/>
        <w:rPr>
          <w:rFonts w:ascii="Segoe UI" w:hAnsi="Segoe UI" w:cs="Segoe UI"/>
          <w:i/>
          <w:lang w:val="es-ES"/>
        </w:rPr>
      </w:pPr>
    </w:p>
    <w:p w14:paraId="13D396BC" w14:textId="72480DDF" w:rsidR="008D0C3E" w:rsidRPr="009325D3" w:rsidRDefault="00A64050" w:rsidP="0009501D">
      <w:pPr>
        <w:pStyle w:val="Prrafodelista"/>
        <w:widowControl w:val="0"/>
        <w:autoSpaceDE w:val="0"/>
        <w:autoSpaceDN w:val="0"/>
        <w:spacing w:after="60" w:line="240" w:lineRule="auto"/>
        <w:ind w:left="567" w:hanging="567"/>
        <w:contextualSpacing w:val="0"/>
        <w:jc w:val="both"/>
        <w:rPr>
          <w:rFonts w:ascii="Segoe UI" w:hAnsi="Segoe UI" w:cs="Segoe UI"/>
          <w:lang w:val="es-ES"/>
        </w:rPr>
      </w:pPr>
      <w:r w:rsidRPr="009325D3">
        <w:rPr>
          <w:rFonts w:ascii="Segoe UI" w:hAnsi="Segoe UI" w:cs="Segoe UI"/>
          <w:lang w:val="es-ES"/>
        </w:rPr>
        <w:t>10</w:t>
      </w:r>
      <w:r w:rsidR="00E81483" w:rsidRPr="009325D3">
        <w:rPr>
          <w:rFonts w:ascii="Segoe UI" w:hAnsi="Segoe UI" w:cs="Segoe UI"/>
          <w:lang w:val="es-ES"/>
        </w:rPr>
        <w:t>4</w:t>
      </w:r>
      <w:r w:rsidR="001641E5" w:rsidRPr="009325D3">
        <w:rPr>
          <w:rFonts w:ascii="Segoe UI" w:hAnsi="Segoe UI" w:cs="Segoe UI"/>
          <w:lang w:val="es-ES"/>
        </w:rPr>
        <w:t>)</w:t>
      </w:r>
      <w:r w:rsidR="007C7607" w:rsidRPr="009325D3">
        <w:rPr>
          <w:rFonts w:ascii="Segoe UI" w:hAnsi="Segoe UI" w:cs="Segoe UI"/>
          <w:lang w:val="es-ES"/>
        </w:rPr>
        <w:tab/>
      </w:r>
      <w:r w:rsidR="008D0C3E" w:rsidRPr="009325D3">
        <w:rPr>
          <w:rFonts w:ascii="Segoe UI" w:hAnsi="Segoe UI" w:cs="Segoe UI"/>
          <w:lang w:val="es-ES"/>
        </w:rPr>
        <w:t xml:space="preserve">Deben llevarse a cabo acciones de divulgación y sensibilización entre la ciudadanía para avanzar en una nueva cultura ciudadana que entienda el valor de la biodiversidad, y hacer más patentes (efecto demostración) los efectos positivos que se derivan de la práctica de una adecuada ordenación territorial y urbana, frente a los negativos que se producen cuando, en idénticas circunstancias, éstas no se llevan a cabo. </w:t>
      </w:r>
    </w:p>
    <w:p w14:paraId="763C7310" w14:textId="77777777" w:rsidR="008D0C3E" w:rsidRPr="009325D3" w:rsidRDefault="008D0C3E" w:rsidP="009325D3">
      <w:pPr>
        <w:pStyle w:val="Prrafodelista"/>
        <w:widowControl w:val="0"/>
        <w:tabs>
          <w:tab w:val="left" w:pos="0"/>
        </w:tabs>
        <w:autoSpaceDE w:val="0"/>
        <w:autoSpaceDN w:val="0"/>
        <w:spacing w:after="0" w:line="240" w:lineRule="auto"/>
        <w:ind w:left="360"/>
        <w:jc w:val="both"/>
        <w:rPr>
          <w:rFonts w:ascii="Segoe UI" w:hAnsi="Segoe UI" w:cs="Segoe UI"/>
          <w:lang w:val="es-ES"/>
        </w:rPr>
      </w:pPr>
    </w:p>
    <w:p w14:paraId="2C0A0CC0" w14:textId="7E2761EA" w:rsidR="008D0C3E" w:rsidRPr="009325D3" w:rsidRDefault="00F5203A" w:rsidP="009325D3">
      <w:pPr>
        <w:pStyle w:val="Prrafodelista"/>
        <w:autoSpaceDE w:val="0"/>
        <w:autoSpaceDN w:val="0"/>
        <w:adjustRightInd w:val="0"/>
        <w:spacing w:after="120" w:line="240" w:lineRule="auto"/>
        <w:ind w:left="567" w:hanging="567"/>
        <w:jc w:val="both"/>
        <w:rPr>
          <w:rFonts w:ascii="Segoe UI" w:hAnsi="Segoe UI" w:cs="Segoe UI"/>
          <w:lang w:val="es-ES"/>
        </w:rPr>
      </w:pPr>
      <w:r w:rsidRPr="009325D3">
        <w:rPr>
          <w:rFonts w:ascii="Segoe UI" w:hAnsi="Segoe UI" w:cs="Segoe UI"/>
          <w:bCs/>
        </w:rPr>
        <w:t>10</w:t>
      </w:r>
      <w:r w:rsidR="00E81483" w:rsidRPr="009325D3">
        <w:rPr>
          <w:rFonts w:ascii="Segoe UI" w:hAnsi="Segoe UI" w:cs="Segoe UI"/>
          <w:bCs/>
        </w:rPr>
        <w:t>5</w:t>
      </w:r>
      <w:r w:rsidRPr="009325D3">
        <w:rPr>
          <w:rFonts w:ascii="Segoe UI" w:hAnsi="Segoe UI" w:cs="Segoe UI"/>
          <w:bCs/>
        </w:rPr>
        <w:t>)</w:t>
      </w:r>
      <w:r w:rsidR="007C7607" w:rsidRPr="009325D3">
        <w:rPr>
          <w:rFonts w:ascii="Segoe UI" w:hAnsi="Segoe UI" w:cs="Segoe UI"/>
          <w:bCs/>
        </w:rPr>
        <w:tab/>
      </w:r>
      <w:r w:rsidRPr="009325D3">
        <w:rPr>
          <w:rFonts w:ascii="Segoe UI" w:hAnsi="Segoe UI" w:cs="Segoe UI"/>
          <w:bCs/>
        </w:rPr>
        <w:t xml:space="preserve">En este sentido, </w:t>
      </w:r>
      <w:r w:rsidR="007C7607" w:rsidRPr="009325D3">
        <w:rPr>
          <w:rFonts w:ascii="Segoe UI" w:hAnsi="Segoe UI" w:cs="Segoe UI"/>
        </w:rPr>
        <w:t>l</w:t>
      </w:r>
      <w:r w:rsidR="008D0C3E" w:rsidRPr="009325D3">
        <w:rPr>
          <w:rFonts w:ascii="Segoe UI" w:hAnsi="Segoe UI" w:cs="Segoe UI"/>
          <w:lang w:val="es-ES"/>
        </w:rPr>
        <w:t>as TIC son una oportunidad para promover un urbanismo y una planificación del territorio más participativos</w:t>
      </w:r>
      <w:r w:rsidR="00F104DC">
        <w:rPr>
          <w:rFonts w:ascii="Segoe UI" w:hAnsi="Segoe UI" w:cs="Segoe UI"/>
          <w:lang w:val="es-ES"/>
        </w:rPr>
        <w:t>; y</w:t>
      </w:r>
      <w:r w:rsidR="008D0C3E" w:rsidRPr="009325D3">
        <w:rPr>
          <w:rFonts w:ascii="Segoe UI" w:hAnsi="Segoe UI" w:cs="Segoe UI"/>
          <w:lang w:val="es-ES"/>
        </w:rPr>
        <w:t xml:space="preserve"> no sólo en la fase de alegaciones de los documentos sino, de manera proactiva, directamente en la</w:t>
      </w:r>
      <w:r w:rsidR="00F104DC">
        <w:rPr>
          <w:rFonts w:ascii="Segoe UI" w:hAnsi="Segoe UI" w:cs="Segoe UI"/>
          <w:lang w:val="es-ES"/>
        </w:rPr>
        <w:t>s de</w:t>
      </w:r>
      <w:r w:rsidR="008D0C3E" w:rsidRPr="009325D3">
        <w:rPr>
          <w:rFonts w:ascii="Segoe UI" w:hAnsi="Segoe UI" w:cs="Segoe UI"/>
          <w:lang w:val="es-ES"/>
        </w:rPr>
        <w:t xml:space="preserve"> formulación y redacción, selección de alternativas y su posterior gestión</w:t>
      </w:r>
      <w:r w:rsidR="00F104DC">
        <w:rPr>
          <w:rFonts w:ascii="Segoe UI" w:hAnsi="Segoe UI" w:cs="Segoe UI"/>
          <w:lang w:val="es-ES"/>
        </w:rPr>
        <w:t>,</w:t>
      </w:r>
      <w:r w:rsidR="008D0C3E" w:rsidRPr="009325D3">
        <w:rPr>
          <w:rFonts w:ascii="Segoe UI" w:hAnsi="Segoe UI" w:cs="Segoe UI"/>
          <w:lang w:val="es-ES"/>
        </w:rPr>
        <w:t xml:space="preserve"> evaluación y seguimiento.</w:t>
      </w:r>
    </w:p>
    <w:p w14:paraId="1897E437" w14:textId="77777777" w:rsidR="008D0C3E" w:rsidRPr="009325D3" w:rsidRDefault="008D0C3E" w:rsidP="009325D3">
      <w:pPr>
        <w:pStyle w:val="Prrafodelista"/>
        <w:spacing w:line="240" w:lineRule="auto"/>
        <w:ind w:left="142"/>
        <w:jc w:val="both"/>
        <w:rPr>
          <w:rFonts w:ascii="Segoe UI" w:hAnsi="Segoe UI" w:cs="Segoe UI"/>
          <w:lang w:val="es-ES"/>
        </w:rPr>
      </w:pPr>
    </w:p>
    <w:p w14:paraId="161AC9E1" w14:textId="7351275E" w:rsidR="008D0C3E" w:rsidRPr="009325D3" w:rsidRDefault="00F5203A" w:rsidP="009325D3">
      <w:pPr>
        <w:pStyle w:val="Prrafodelista"/>
        <w:autoSpaceDE w:val="0"/>
        <w:autoSpaceDN w:val="0"/>
        <w:adjustRightInd w:val="0"/>
        <w:spacing w:after="60" w:line="240" w:lineRule="auto"/>
        <w:ind w:left="567" w:hanging="567"/>
        <w:contextualSpacing w:val="0"/>
        <w:jc w:val="both"/>
        <w:rPr>
          <w:rFonts w:ascii="Segoe UI" w:hAnsi="Segoe UI" w:cs="Segoe UI"/>
          <w:bCs/>
        </w:rPr>
      </w:pPr>
      <w:r w:rsidRPr="009325D3">
        <w:rPr>
          <w:rFonts w:ascii="Segoe UI" w:hAnsi="Segoe UI" w:cs="Segoe UI"/>
          <w:bCs/>
        </w:rPr>
        <w:t>10</w:t>
      </w:r>
      <w:r w:rsidR="00E81483" w:rsidRPr="009325D3">
        <w:rPr>
          <w:rFonts w:ascii="Segoe UI" w:hAnsi="Segoe UI" w:cs="Segoe UI"/>
          <w:bCs/>
        </w:rPr>
        <w:t>6</w:t>
      </w:r>
      <w:r w:rsidRPr="009325D3">
        <w:rPr>
          <w:rFonts w:ascii="Segoe UI" w:hAnsi="Segoe UI" w:cs="Segoe UI"/>
          <w:bCs/>
        </w:rPr>
        <w:t>)</w:t>
      </w:r>
      <w:r w:rsidR="007C7607" w:rsidRPr="009325D3">
        <w:rPr>
          <w:rFonts w:ascii="Segoe UI" w:hAnsi="Segoe UI" w:cs="Segoe UI"/>
          <w:bCs/>
        </w:rPr>
        <w:tab/>
      </w:r>
      <w:r w:rsidR="008D0C3E" w:rsidRPr="009325D3">
        <w:rPr>
          <w:rFonts w:ascii="Segoe UI" w:hAnsi="Segoe UI" w:cs="Segoe UI"/>
          <w:bCs/>
        </w:rPr>
        <w:t>La participación presenta algunos requerimientos que son básicos, dado que en no pocas ocasiones se generan espacios de participación en los que quienes participan acaban dudando sobre su utilidad real:</w:t>
      </w:r>
    </w:p>
    <w:p w14:paraId="4BF3EEDE" w14:textId="46CC14FD" w:rsidR="001E2AC7" w:rsidRPr="009325D3" w:rsidRDefault="001E2AC7" w:rsidP="009325D3">
      <w:pPr>
        <w:pStyle w:val="Prrafodelista"/>
        <w:numPr>
          <w:ilvl w:val="0"/>
          <w:numId w:val="17"/>
        </w:numPr>
        <w:spacing w:after="60" w:line="240" w:lineRule="auto"/>
        <w:ind w:left="850" w:hanging="357"/>
        <w:contextualSpacing w:val="0"/>
        <w:jc w:val="both"/>
        <w:rPr>
          <w:rFonts w:ascii="Segoe UI" w:hAnsi="Segoe UI" w:cs="Segoe UI"/>
        </w:rPr>
      </w:pPr>
      <w:r w:rsidRPr="009325D3">
        <w:rPr>
          <w:rFonts w:ascii="Segoe UI" w:hAnsi="Segoe UI" w:cs="Segoe UI"/>
        </w:rPr>
        <w:t>Los ejemplos de «buenas prácticas» a nivel nacional e internacional vienen a demostrar que la eficacia y eficiencia administrativa y la comprensión y participación pública requieren normas sencillas y simples, en lenguajes comprensibles y con instrumentos directos que eviten o dificulten la permanencia de enfoques opuestos y una legislación no pacífica</w:t>
      </w:r>
      <w:r w:rsidR="00C45F79">
        <w:rPr>
          <w:rFonts w:ascii="Segoe UI" w:hAnsi="Segoe UI" w:cs="Segoe UI"/>
        </w:rPr>
        <w:t>.</w:t>
      </w:r>
    </w:p>
    <w:p w14:paraId="2CFBFADA" w14:textId="47E44166" w:rsidR="008D0C3E" w:rsidRPr="0009501D" w:rsidRDefault="00F5203A" w:rsidP="0009501D">
      <w:pPr>
        <w:pStyle w:val="Prrafodelista"/>
        <w:numPr>
          <w:ilvl w:val="0"/>
          <w:numId w:val="17"/>
        </w:numPr>
        <w:autoSpaceDE w:val="0"/>
        <w:autoSpaceDN w:val="0"/>
        <w:adjustRightInd w:val="0"/>
        <w:spacing w:after="60" w:line="240" w:lineRule="auto"/>
        <w:ind w:left="851" w:hanging="357"/>
        <w:contextualSpacing w:val="0"/>
        <w:jc w:val="both"/>
        <w:rPr>
          <w:rFonts w:ascii="Segoe UI" w:hAnsi="Segoe UI" w:cs="Segoe UI"/>
          <w:bCs/>
        </w:rPr>
      </w:pPr>
      <w:r w:rsidRPr="00C45F79">
        <w:rPr>
          <w:rFonts w:ascii="Segoe UI" w:hAnsi="Segoe UI" w:cs="Segoe UI"/>
          <w:bCs/>
        </w:rPr>
        <w:t>El</w:t>
      </w:r>
      <w:r w:rsidR="008D0C3E" w:rsidRPr="00C45F79">
        <w:rPr>
          <w:rFonts w:ascii="Segoe UI" w:hAnsi="Segoe UI" w:cs="Segoe UI"/>
          <w:bCs/>
        </w:rPr>
        <w:t xml:space="preserve"> acceso a una información fiable y comprensible</w:t>
      </w:r>
      <w:r w:rsidRPr="00C45F79">
        <w:rPr>
          <w:rFonts w:ascii="Segoe UI" w:hAnsi="Segoe UI" w:cs="Segoe UI"/>
          <w:bCs/>
        </w:rPr>
        <w:t xml:space="preserve"> ha de ser fácil</w:t>
      </w:r>
      <w:r w:rsidR="008D0C3E" w:rsidRPr="00C45F79">
        <w:rPr>
          <w:rFonts w:ascii="Segoe UI" w:hAnsi="Segoe UI" w:cs="Segoe UI"/>
          <w:bCs/>
        </w:rPr>
        <w:t xml:space="preserve">, a lo que </w:t>
      </w:r>
      <w:r w:rsidR="007C7607" w:rsidRPr="00C45F79">
        <w:rPr>
          <w:rFonts w:ascii="Segoe UI" w:hAnsi="Segoe UI" w:cs="Segoe UI"/>
          <w:bCs/>
        </w:rPr>
        <w:t>pueden ayudar los observatorios</w:t>
      </w:r>
      <w:r w:rsidRPr="00C45F79">
        <w:rPr>
          <w:rFonts w:ascii="Segoe UI" w:hAnsi="Segoe UI" w:cs="Segoe UI"/>
          <w:bCs/>
        </w:rPr>
        <w:t xml:space="preserve">. </w:t>
      </w:r>
      <w:r w:rsidR="008D0C3E" w:rsidRPr="006E22AD">
        <w:rPr>
          <w:rFonts w:ascii="Segoe UI" w:hAnsi="Segoe UI" w:cs="Segoe UI"/>
          <w:bCs/>
        </w:rPr>
        <w:t>Sin embargo, y en lo que respecta a la cuestión de la emergencia ecológica, la informació</w:t>
      </w:r>
      <w:r w:rsidR="008D0C3E" w:rsidRPr="00F92EDD">
        <w:rPr>
          <w:rFonts w:ascii="Segoe UI" w:hAnsi="Segoe UI" w:cs="Segoe UI"/>
          <w:bCs/>
        </w:rPr>
        <w:t xml:space="preserve">n de la que dispone la mayor parte de la ciudadanía es escasa, fragmentada, </w:t>
      </w:r>
      <w:r w:rsidR="008D0C3E" w:rsidRPr="00F92EDD">
        <w:rPr>
          <w:rFonts w:ascii="Segoe UI" w:hAnsi="Segoe UI" w:cs="Segoe UI"/>
          <w:bCs/>
        </w:rPr>
        <w:lastRenderedPageBreak/>
        <w:t>poco conectada entre sí y que no apunta a las causas estructurales de los problemas. En consecuencia, en los procesos participativos la población puede estar debatiendo sobre cuest</w:t>
      </w:r>
      <w:r w:rsidR="008D0C3E" w:rsidRPr="00200DEF">
        <w:rPr>
          <w:rFonts w:ascii="Segoe UI" w:hAnsi="Segoe UI" w:cs="Segoe UI"/>
          <w:bCs/>
        </w:rPr>
        <w:t>iones que no son nodales, llegando a conclusiones y propuestas de difícil implementación porque son irrelevantes o inviables.</w:t>
      </w:r>
    </w:p>
    <w:p w14:paraId="59D33910" w14:textId="2479522B" w:rsidR="008D0C3E" w:rsidRPr="009325D3" w:rsidRDefault="00F5203A" w:rsidP="009325D3">
      <w:pPr>
        <w:pStyle w:val="Prrafodelista"/>
        <w:numPr>
          <w:ilvl w:val="0"/>
          <w:numId w:val="18"/>
        </w:numPr>
        <w:autoSpaceDE w:val="0"/>
        <w:autoSpaceDN w:val="0"/>
        <w:adjustRightInd w:val="0"/>
        <w:spacing w:after="60" w:line="240" w:lineRule="auto"/>
        <w:ind w:left="851" w:hanging="284"/>
        <w:contextualSpacing w:val="0"/>
        <w:jc w:val="both"/>
        <w:rPr>
          <w:rFonts w:ascii="Segoe UI" w:hAnsi="Segoe UI" w:cs="Segoe UI"/>
          <w:bCs/>
        </w:rPr>
      </w:pPr>
      <w:r w:rsidRPr="009325D3">
        <w:rPr>
          <w:rFonts w:ascii="Segoe UI" w:hAnsi="Segoe UI" w:cs="Segoe UI"/>
          <w:bCs/>
        </w:rPr>
        <w:t>L</w:t>
      </w:r>
      <w:r w:rsidR="008D0C3E" w:rsidRPr="009325D3">
        <w:rPr>
          <w:rFonts w:ascii="Segoe UI" w:hAnsi="Segoe UI" w:cs="Segoe UI"/>
          <w:bCs/>
        </w:rPr>
        <w:t xml:space="preserve">a participación debe tener efectos y resultar </w:t>
      </w:r>
      <w:r w:rsidR="00BE0268">
        <w:rPr>
          <w:rFonts w:ascii="Segoe UI" w:hAnsi="Segoe UI" w:cs="Segoe UI"/>
          <w:bCs/>
        </w:rPr>
        <w:t xml:space="preserve">de algún modo vinculante (como </w:t>
      </w:r>
      <w:r w:rsidR="008D0C3E" w:rsidRPr="009325D3">
        <w:rPr>
          <w:rFonts w:ascii="Segoe UI" w:hAnsi="Segoe UI" w:cs="Segoe UI"/>
          <w:bCs/>
        </w:rPr>
        <w:t xml:space="preserve">sucede </w:t>
      </w:r>
      <w:r w:rsidR="00C45F79">
        <w:rPr>
          <w:rFonts w:ascii="Segoe UI" w:hAnsi="Segoe UI" w:cs="Segoe UI"/>
          <w:bCs/>
        </w:rPr>
        <w:t>por ejemplo en las</w:t>
      </w:r>
      <w:r w:rsidR="008D0C3E" w:rsidRPr="009325D3">
        <w:rPr>
          <w:rFonts w:ascii="Segoe UI" w:hAnsi="Segoe UI" w:cs="Segoe UI"/>
          <w:bCs/>
        </w:rPr>
        <w:t xml:space="preserve"> Agenda</w:t>
      </w:r>
      <w:r w:rsidR="00C45F79">
        <w:rPr>
          <w:rFonts w:ascii="Segoe UI" w:hAnsi="Segoe UI" w:cs="Segoe UI"/>
          <w:bCs/>
        </w:rPr>
        <w:t>s</w:t>
      </w:r>
      <w:r w:rsidR="008D0C3E" w:rsidRPr="009325D3">
        <w:rPr>
          <w:rFonts w:ascii="Segoe UI" w:hAnsi="Segoe UI" w:cs="Segoe UI"/>
          <w:bCs/>
        </w:rPr>
        <w:t xml:space="preserve"> Urbana</w:t>
      </w:r>
      <w:r w:rsidR="00C45F79">
        <w:rPr>
          <w:rFonts w:ascii="Segoe UI" w:hAnsi="Segoe UI" w:cs="Segoe UI"/>
          <w:bCs/>
        </w:rPr>
        <w:t>s</w:t>
      </w:r>
      <w:r w:rsidR="008D0C3E" w:rsidRPr="009325D3">
        <w:rPr>
          <w:rFonts w:ascii="Segoe UI" w:hAnsi="Segoe UI" w:cs="Segoe UI"/>
          <w:bCs/>
        </w:rPr>
        <w:t xml:space="preserve"> y </w:t>
      </w:r>
      <w:r w:rsidR="00C45F79">
        <w:rPr>
          <w:rFonts w:ascii="Segoe UI" w:hAnsi="Segoe UI" w:cs="Segoe UI"/>
          <w:bCs/>
        </w:rPr>
        <w:t xml:space="preserve">en </w:t>
      </w:r>
      <w:r w:rsidR="008D0C3E" w:rsidRPr="009325D3">
        <w:rPr>
          <w:rFonts w:ascii="Segoe UI" w:hAnsi="Segoe UI" w:cs="Segoe UI"/>
          <w:bCs/>
        </w:rPr>
        <w:t>la Comisión de Ordenación del Territorio del País Vasco).</w:t>
      </w:r>
    </w:p>
    <w:p w14:paraId="1740F9AD" w14:textId="178D5400" w:rsidR="008D0C3E" w:rsidRPr="0009501D" w:rsidRDefault="00C45F79">
      <w:pPr>
        <w:pStyle w:val="Prrafodelista"/>
        <w:numPr>
          <w:ilvl w:val="0"/>
          <w:numId w:val="18"/>
        </w:numPr>
        <w:autoSpaceDE w:val="0"/>
        <w:autoSpaceDN w:val="0"/>
        <w:adjustRightInd w:val="0"/>
        <w:spacing w:after="0" w:line="240" w:lineRule="auto"/>
        <w:ind w:left="851" w:hanging="284"/>
        <w:contextualSpacing w:val="0"/>
        <w:jc w:val="both"/>
        <w:rPr>
          <w:rFonts w:ascii="Segoe UI" w:hAnsi="Segoe UI" w:cs="Segoe UI"/>
          <w:bCs/>
        </w:rPr>
      </w:pPr>
      <w:r>
        <w:rPr>
          <w:rFonts w:ascii="Segoe UI" w:hAnsi="Segoe UI" w:cs="Segoe UI"/>
          <w:bCs/>
        </w:rPr>
        <w:t>Finalmente, l</w:t>
      </w:r>
      <w:r w:rsidR="008D0C3E" w:rsidRPr="009325D3">
        <w:rPr>
          <w:rFonts w:ascii="Segoe UI" w:hAnsi="Segoe UI" w:cs="Segoe UI"/>
          <w:bCs/>
        </w:rPr>
        <w:t>os procesos participativos deben tener una duración acotada en el tiempo</w:t>
      </w:r>
      <w:r w:rsidR="00F5203A" w:rsidRPr="0009501D">
        <w:rPr>
          <w:rFonts w:ascii="Segoe UI" w:hAnsi="Segoe UI" w:cs="Segoe UI"/>
          <w:bCs/>
        </w:rPr>
        <w:t xml:space="preserve"> y deben arrojar</w:t>
      </w:r>
      <w:r w:rsidR="008D0C3E" w:rsidRPr="0009501D">
        <w:rPr>
          <w:rFonts w:ascii="Segoe UI" w:hAnsi="Segoe UI" w:cs="Segoe UI"/>
          <w:bCs/>
        </w:rPr>
        <w:t xml:space="preserve"> unos resultados finales. En caso contrario, su alargamiento puede provocar la progresiva pérdida </w:t>
      </w:r>
      <w:r w:rsidR="00F5203A" w:rsidRPr="0009501D">
        <w:rPr>
          <w:rFonts w:ascii="Segoe UI" w:hAnsi="Segoe UI" w:cs="Segoe UI"/>
          <w:bCs/>
        </w:rPr>
        <w:t>de interés de los participantes</w:t>
      </w:r>
      <w:r w:rsidR="008D0C3E" w:rsidRPr="0009501D">
        <w:rPr>
          <w:rFonts w:ascii="Segoe UI" w:hAnsi="Segoe UI" w:cs="Segoe UI"/>
          <w:bCs/>
        </w:rPr>
        <w:t>. Para ello resultan aconsejable contar con la ayuda de profesionales con formación específica en este tipo de procesos.</w:t>
      </w:r>
    </w:p>
    <w:p w14:paraId="7D9C68A5" w14:textId="77777777" w:rsidR="00CD255A" w:rsidRPr="009325D3" w:rsidRDefault="00CD255A" w:rsidP="009325D3">
      <w:pPr>
        <w:pStyle w:val="Prrafodelista"/>
        <w:autoSpaceDE w:val="0"/>
        <w:autoSpaceDN w:val="0"/>
        <w:adjustRightInd w:val="0"/>
        <w:spacing w:after="120" w:line="240" w:lineRule="auto"/>
        <w:ind w:left="709" w:hanging="283"/>
        <w:jc w:val="both"/>
        <w:rPr>
          <w:rFonts w:ascii="Segoe UI" w:hAnsi="Segoe UI" w:cs="Segoe UI"/>
          <w:bCs/>
        </w:rPr>
      </w:pPr>
    </w:p>
    <w:p w14:paraId="31CBB609" w14:textId="55F99D73" w:rsidR="00E81483" w:rsidRPr="009325D3" w:rsidRDefault="00E81483" w:rsidP="009325D3">
      <w:pPr>
        <w:pStyle w:val="Prrafodelista"/>
        <w:autoSpaceDE w:val="0"/>
        <w:autoSpaceDN w:val="0"/>
        <w:adjustRightInd w:val="0"/>
        <w:spacing w:after="60" w:line="240" w:lineRule="auto"/>
        <w:ind w:left="567" w:hanging="567"/>
        <w:contextualSpacing w:val="0"/>
        <w:jc w:val="both"/>
        <w:rPr>
          <w:rFonts w:ascii="Segoe UI" w:hAnsi="Segoe UI" w:cs="Segoe UI"/>
          <w:bCs/>
        </w:rPr>
      </w:pPr>
      <w:r w:rsidRPr="009325D3">
        <w:rPr>
          <w:rFonts w:ascii="Segoe UI" w:hAnsi="Segoe UI" w:cs="Segoe UI"/>
          <w:bCs/>
        </w:rPr>
        <w:t>107)</w:t>
      </w:r>
      <w:r w:rsidR="009325D3" w:rsidRPr="009325D3">
        <w:rPr>
          <w:rFonts w:ascii="Segoe UI" w:hAnsi="Segoe UI" w:cs="Segoe UI"/>
          <w:bCs/>
        </w:rPr>
        <w:tab/>
      </w:r>
      <w:r w:rsidR="006C51F5">
        <w:rPr>
          <w:rFonts w:ascii="Segoe UI" w:hAnsi="Segoe UI" w:cs="Segoe UI"/>
          <w:bCs/>
        </w:rPr>
        <w:t>Entre</w:t>
      </w:r>
      <w:r w:rsidR="008D0C3E" w:rsidRPr="009325D3">
        <w:rPr>
          <w:rFonts w:ascii="Segoe UI" w:hAnsi="Segoe UI" w:cs="Segoe UI"/>
          <w:bCs/>
        </w:rPr>
        <w:t xml:space="preserve"> los ejercicios de participación con mayor potencial en estos momentos </w:t>
      </w:r>
      <w:r w:rsidR="006C51F5">
        <w:rPr>
          <w:rFonts w:ascii="Segoe UI" w:hAnsi="Segoe UI" w:cs="Segoe UI"/>
          <w:bCs/>
        </w:rPr>
        <w:t>están</w:t>
      </w:r>
      <w:r w:rsidR="006C51F5" w:rsidRPr="009325D3">
        <w:rPr>
          <w:rFonts w:ascii="Segoe UI" w:hAnsi="Segoe UI" w:cs="Segoe UI"/>
          <w:bCs/>
        </w:rPr>
        <w:t xml:space="preserve"> </w:t>
      </w:r>
      <w:r w:rsidR="008D0C3E" w:rsidRPr="009325D3">
        <w:rPr>
          <w:rFonts w:ascii="Segoe UI" w:hAnsi="Segoe UI" w:cs="Segoe UI"/>
          <w:bCs/>
        </w:rPr>
        <w:t>los que se encuentran vinculados con escenarios de futuro relacionados con el cambio climático, con la pérdida biodiversidad, y con cuestiones que afectan a la vida de las personas (</w:t>
      </w:r>
      <w:r w:rsidRPr="009325D3">
        <w:rPr>
          <w:rFonts w:ascii="Segoe UI" w:hAnsi="Segoe UI" w:cs="Segoe UI"/>
          <w:bCs/>
        </w:rPr>
        <w:t>con las que se siente concernida, acercándola al tradicional esquema del</w:t>
      </w:r>
      <w:r w:rsidR="008D0C3E" w:rsidRPr="009325D3">
        <w:rPr>
          <w:rFonts w:ascii="Segoe UI" w:hAnsi="Segoe UI" w:cs="Segoe UI"/>
          <w:bCs/>
        </w:rPr>
        <w:t xml:space="preserve"> “</w:t>
      </w:r>
      <w:r w:rsidR="008D0C3E" w:rsidRPr="009325D3">
        <w:rPr>
          <w:rFonts w:ascii="Segoe UI" w:hAnsi="Segoe UI" w:cs="Segoe UI"/>
          <w:bCs/>
          <w:i/>
        </w:rPr>
        <w:t>qué hay de lo mío</w:t>
      </w:r>
      <w:r w:rsidR="008D0C3E" w:rsidRPr="009325D3">
        <w:rPr>
          <w:rFonts w:ascii="Segoe UI" w:hAnsi="Segoe UI" w:cs="Segoe UI"/>
          <w:bCs/>
        </w:rPr>
        <w:t xml:space="preserve">”). </w:t>
      </w:r>
    </w:p>
    <w:p w14:paraId="32B713AD" w14:textId="456E414B" w:rsidR="008D0C3E" w:rsidRPr="009325D3" w:rsidRDefault="008D0C3E" w:rsidP="009325D3">
      <w:pPr>
        <w:pStyle w:val="Prrafodelista"/>
        <w:autoSpaceDE w:val="0"/>
        <w:autoSpaceDN w:val="0"/>
        <w:adjustRightInd w:val="0"/>
        <w:spacing w:after="120" w:line="240" w:lineRule="auto"/>
        <w:ind w:left="567"/>
        <w:jc w:val="both"/>
        <w:rPr>
          <w:rFonts w:ascii="Segoe UI" w:hAnsi="Segoe UI" w:cs="Segoe UI"/>
          <w:bCs/>
        </w:rPr>
      </w:pPr>
      <w:r w:rsidRPr="009325D3">
        <w:rPr>
          <w:rFonts w:ascii="Segoe UI" w:hAnsi="Segoe UI" w:cs="Segoe UI"/>
          <w:bCs/>
        </w:rPr>
        <w:t xml:space="preserve">En ellos se debate y participa desde la consciencia de que el futuro de nuestros ecosistemas y de la biosfera es nuestro propio futuro. Es decir, que cuando se produce un sacrificio territorial también habrá sacrificio para las personas, porque ambos van de la mano. </w:t>
      </w:r>
    </w:p>
    <w:p w14:paraId="34DDA550" w14:textId="77777777" w:rsidR="00CD255A" w:rsidRPr="009325D3" w:rsidRDefault="00CD255A" w:rsidP="009325D3">
      <w:pPr>
        <w:pStyle w:val="Prrafodelista"/>
        <w:autoSpaceDE w:val="0"/>
        <w:autoSpaceDN w:val="0"/>
        <w:adjustRightInd w:val="0"/>
        <w:spacing w:after="120" w:line="240" w:lineRule="auto"/>
        <w:ind w:left="426" w:hanging="426"/>
        <w:jc w:val="both"/>
        <w:rPr>
          <w:rFonts w:ascii="Segoe UI" w:hAnsi="Segoe UI" w:cs="Segoe UI"/>
          <w:bCs/>
        </w:rPr>
      </w:pPr>
    </w:p>
    <w:p w14:paraId="3B6E9A58" w14:textId="05D02D7E" w:rsidR="008D0C3E" w:rsidRPr="009325D3" w:rsidRDefault="00F62541" w:rsidP="009325D3">
      <w:pPr>
        <w:pStyle w:val="Prrafodelista"/>
        <w:autoSpaceDE w:val="0"/>
        <w:autoSpaceDN w:val="0"/>
        <w:adjustRightInd w:val="0"/>
        <w:spacing w:after="120" w:line="240" w:lineRule="auto"/>
        <w:ind w:left="284" w:hanging="284"/>
        <w:jc w:val="both"/>
        <w:rPr>
          <w:rFonts w:ascii="Segoe UI" w:hAnsi="Segoe UI" w:cs="Segoe UI"/>
          <w:b/>
          <w:bCs/>
        </w:rPr>
      </w:pPr>
      <w:r w:rsidRPr="009325D3">
        <w:rPr>
          <w:rFonts w:ascii="Segoe UI" w:hAnsi="Segoe UI" w:cs="Segoe UI"/>
          <w:b/>
          <w:bCs/>
        </w:rPr>
        <w:t xml:space="preserve">DÉCIMA CONCLUSIÓN: </w:t>
      </w:r>
      <w:r w:rsidR="008D0C3E" w:rsidRPr="009325D3">
        <w:rPr>
          <w:rFonts w:ascii="Segoe UI" w:hAnsi="Segoe UI" w:cs="Segoe UI"/>
          <w:b/>
          <w:bCs/>
        </w:rPr>
        <w:t>La ordenación del territorio y el urbanismo son una praxis</w:t>
      </w:r>
      <w:r w:rsidRPr="009325D3">
        <w:rPr>
          <w:rFonts w:ascii="Segoe UI" w:hAnsi="Segoe UI" w:cs="Segoe UI"/>
          <w:b/>
          <w:bCs/>
        </w:rPr>
        <w:t xml:space="preserve"> técnica, social y política</w:t>
      </w:r>
      <w:r w:rsidR="008D0C3E" w:rsidRPr="009325D3">
        <w:rPr>
          <w:rFonts w:ascii="Segoe UI" w:hAnsi="Segoe UI" w:cs="Segoe UI"/>
          <w:b/>
          <w:bCs/>
        </w:rPr>
        <w:t xml:space="preserve">, </w:t>
      </w:r>
      <w:r w:rsidRPr="009325D3">
        <w:rPr>
          <w:rFonts w:ascii="Segoe UI" w:hAnsi="Segoe UI" w:cs="Segoe UI"/>
          <w:b/>
          <w:bCs/>
        </w:rPr>
        <w:t xml:space="preserve">lo que la sitúa más cerca de las ciencias sociales que de las </w:t>
      </w:r>
      <w:r w:rsidR="008D0C3E" w:rsidRPr="009325D3">
        <w:rPr>
          <w:rFonts w:ascii="Segoe UI" w:hAnsi="Segoe UI" w:cs="Segoe UI"/>
          <w:b/>
          <w:bCs/>
        </w:rPr>
        <w:t>exacta</w:t>
      </w:r>
      <w:r w:rsidRPr="009325D3">
        <w:rPr>
          <w:rFonts w:ascii="Segoe UI" w:hAnsi="Segoe UI" w:cs="Segoe UI"/>
          <w:b/>
          <w:bCs/>
        </w:rPr>
        <w:t>s;</w:t>
      </w:r>
      <w:r w:rsidR="008D0C3E" w:rsidRPr="009325D3">
        <w:rPr>
          <w:rFonts w:ascii="Segoe UI" w:hAnsi="Segoe UI" w:cs="Segoe UI"/>
          <w:b/>
          <w:bCs/>
        </w:rPr>
        <w:t xml:space="preserve"> por tanto, requieren de una retroalimentación permanente entre la teoría y la práctica:</w:t>
      </w:r>
    </w:p>
    <w:p w14:paraId="05A41FB2" w14:textId="77777777" w:rsidR="00CD255A" w:rsidRPr="009325D3" w:rsidRDefault="00CD255A" w:rsidP="009325D3">
      <w:pPr>
        <w:pStyle w:val="Prrafodelista"/>
        <w:autoSpaceDE w:val="0"/>
        <w:autoSpaceDN w:val="0"/>
        <w:adjustRightInd w:val="0"/>
        <w:spacing w:after="120" w:line="240" w:lineRule="auto"/>
        <w:ind w:left="284" w:hanging="284"/>
        <w:jc w:val="both"/>
        <w:rPr>
          <w:rFonts w:ascii="Segoe UI" w:hAnsi="Segoe UI" w:cs="Segoe UI"/>
          <w:bCs/>
        </w:rPr>
      </w:pPr>
    </w:p>
    <w:p w14:paraId="2F333369" w14:textId="6E08FFBF" w:rsidR="00A972F4" w:rsidRPr="009325D3" w:rsidRDefault="00A972F4" w:rsidP="009325D3">
      <w:pPr>
        <w:pStyle w:val="Prrafodelista"/>
        <w:autoSpaceDE w:val="0"/>
        <w:autoSpaceDN w:val="0"/>
        <w:adjustRightInd w:val="0"/>
        <w:spacing w:after="60" w:line="240" w:lineRule="auto"/>
        <w:ind w:left="0"/>
        <w:contextualSpacing w:val="0"/>
        <w:jc w:val="both"/>
        <w:rPr>
          <w:rFonts w:ascii="Segoe UI" w:hAnsi="Segoe UI" w:cs="Segoe UI"/>
          <w:bCs/>
        </w:rPr>
      </w:pPr>
      <w:r w:rsidRPr="009325D3">
        <w:rPr>
          <w:rFonts w:ascii="Segoe UI" w:hAnsi="Segoe UI" w:cs="Segoe UI"/>
          <w:bCs/>
        </w:rPr>
        <w:t>En el marco de un cambio climático cada vez más intenso, según el IPCC y para la Península Ibérica, este tiene ya una incidencia grande especialmente en términos de disponibilidad de agua y de frecuencia e intensidad de eventos climáticos extremos.</w:t>
      </w:r>
    </w:p>
    <w:p w14:paraId="5A480647" w14:textId="641A189F" w:rsidR="00A972F4" w:rsidRPr="009325D3" w:rsidRDefault="00A972F4" w:rsidP="009325D3">
      <w:pPr>
        <w:pStyle w:val="Prrafodelista"/>
        <w:autoSpaceDE w:val="0"/>
        <w:autoSpaceDN w:val="0"/>
        <w:adjustRightInd w:val="0"/>
        <w:spacing w:after="120" w:line="240" w:lineRule="auto"/>
        <w:ind w:left="0"/>
        <w:jc w:val="both"/>
        <w:rPr>
          <w:rFonts w:ascii="Segoe UI" w:hAnsi="Segoe UI" w:cs="Segoe UI"/>
        </w:rPr>
      </w:pPr>
      <w:r w:rsidRPr="009325D3">
        <w:rPr>
          <w:rFonts w:ascii="Segoe UI" w:hAnsi="Segoe UI" w:cs="Segoe UI"/>
          <w:bCs/>
        </w:rPr>
        <w:t xml:space="preserve">Para poder hacerle frente se requieren nuevos principios como los de cautela, precaución, suficiencia </w:t>
      </w:r>
      <w:r w:rsidRPr="009325D3">
        <w:rPr>
          <w:rFonts w:ascii="Segoe UI" w:hAnsi="Segoe UI" w:cs="Segoe UI"/>
        </w:rPr>
        <w:t>(</w:t>
      </w:r>
      <w:r w:rsidRPr="009325D3">
        <w:rPr>
          <w:rFonts w:ascii="Segoe UI" w:hAnsi="Segoe UI" w:cs="Segoe UI"/>
          <w:spacing w:val="-6"/>
        </w:rPr>
        <w:t xml:space="preserve">una parte de la población </w:t>
      </w:r>
      <w:r w:rsidRPr="009325D3">
        <w:rPr>
          <w:rFonts w:ascii="Segoe UI" w:hAnsi="Segoe UI" w:cs="Segoe UI"/>
          <w:spacing w:val="-2"/>
        </w:rPr>
        <w:t xml:space="preserve">deberá </w:t>
      </w:r>
      <w:r w:rsidRPr="009325D3">
        <w:rPr>
          <w:rFonts w:ascii="Segoe UI" w:hAnsi="Segoe UI" w:cs="Segoe UI"/>
        </w:rPr>
        <w:t>aprender</w:t>
      </w:r>
      <w:r w:rsidRPr="009325D3">
        <w:rPr>
          <w:rFonts w:ascii="Segoe UI" w:hAnsi="Segoe UI" w:cs="Segoe UI"/>
          <w:spacing w:val="-3"/>
        </w:rPr>
        <w:t xml:space="preserve"> </w:t>
      </w:r>
      <w:r w:rsidRPr="009325D3">
        <w:rPr>
          <w:rFonts w:ascii="Segoe UI" w:hAnsi="Segoe UI" w:cs="Segoe UI"/>
        </w:rPr>
        <w:t>a</w:t>
      </w:r>
      <w:r w:rsidRPr="009325D3">
        <w:rPr>
          <w:rFonts w:ascii="Segoe UI" w:hAnsi="Segoe UI" w:cs="Segoe UI"/>
          <w:spacing w:val="-3"/>
        </w:rPr>
        <w:t xml:space="preserve"> </w:t>
      </w:r>
      <w:r w:rsidRPr="009325D3">
        <w:rPr>
          <w:rFonts w:ascii="Segoe UI" w:hAnsi="Segoe UI" w:cs="Segoe UI"/>
        </w:rPr>
        <w:t>vivir</w:t>
      </w:r>
      <w:r w:rsidRPr="009325D3">
        <w:rPr>
          <w:rFonts w:ascii="Segoe UI" w:hAnsi="Segoe UI" w:cs="Segoe UI"/>
          <w:spacing w:val="-3"/>
        </w:rPr>
        <w:t xml:space="preserve"> </w:t>
      </w:r>
      <w:r w:rsidRPr="009325D3">
        <w:rPr>
          <w:rFonts w:ascii="Segoe UI" w:hAnsi="Segoe UI" w:cs="Segoe UI"/>
        </w:rPr>
        <w:t>con</w:t>
      </w:r>
      <w:r w:rsidRPr="009325D3">
        <w:rPr>
          <w:rFonts w:ascii="Segoe UI" w:hAnsi="Segoe UI" w:cs="Segoe UI"/>
          <w:spacing w:val="-3"/>
        </w:rPr>
        <w:t xml:space="preserve"> </w:t>
      </w:r>
      <w:r w:rsidRPr="009325D3">
        <w:rPr>
          <w:rFonts w:ascii="Segoe UI" w:hAnsi="Segoe UI" w:cs="Segoe UI"/>
        </w:rPr>
        <w:t>menos</w:t>
      </w:r>
      <w:r w:rsidRPr="009325D3">
        <w:rPr>
          <w:rFonts w:ascii="Segoe UI" w:hAnsi="Segoe UI" w:cs="Segoe UI"/>
          <w:spacing w:val="-3"/>
        </w:rPr>
        <w:t xml:space="preserve"> </w:t>
      </w:r>
      <w:r w:rsidRPr="009325D3">
        <w:rPr>
          <w:rFonts w:ascii="Segoe UI" w:hAnsi="Segoe UI" w:cs="Segoe UI"/>
        </w:rPr>
        <w:t>en</w:t>
      </w:r>
      <w:r w:rsidRPr="009325D3">
        <w:rPr>
          <w:rFonts w:ascii="Segoe UI" w:hAnsi="Segoe UI" w:cs="Segoe UI"/>
          <w:spacing w:val="-3"/>
        </w:rPr>
        <w:t xml:space="preserve"> </w:t>
      </w:r>
      <w:r w:rsidRPr="009325D3">
        <w:rPr>
          <w:rFonts w:ascii="Segoe UI" w:hAnsi="Segoe UI" w:cs="Segoe UI"/>
        </w:rPr>
        <w:t>la</w:t>
      </w:r>
      <w:r w:rsidRPr="009325D3">
        <w:rPr>
          <w:rFonts w:ascii="Segoe UI" w:hAnsi="Segoe UI" w:cs="Segoe UI"/>
          <w:spacing w:val="-3"/>
        </w:rPr>
        <w:t xml:space="preserve"> </w:t>
      </w:r>
      <w:r w:rsidRPr="009325D3">
        <w:rPr>
          <w:rFonts w:ascii="Segoe UI" w:hAnsi="Segoe UI" w:cs="Segoe UI"/>
        </w:rPr>
        <w:t>esfera</w:t>
      </w:r>
      <w:r w:rsidRPr="009325D3">
        <w:rPr>
          <w:rFonts w:ascii="Segoe UI" w:hAnsi="Segoe UI" w:cs="Segoe UI"/>
          <w:spacing w:val="-3"/>
        </w:rPr>
        <w:t xml:space="preserve"> </w:t>
      </w:r>
      <w:r w:rsidRPr="009325D3">
        <w:rPr>
          <w:rFonts w:ascii="Segoe UI" w:hAnsi="Segoe UI" w:cs="Segoe UI"/>
        </w:rPr>
        <w:t>de</w:t>
      </w:r>
      <w:r w:rsidRPr="009325D3">
        <w:rPr>
          <w:rFonts w:ascii="Segoe UI" w:hAnsi="Segoe UI" w:cs="Segoe UI"/>
          <w:spacing w:val="-3"/>
        </w:rPr>
        <w:t xml:space="preserve"> </w:t>
      </w:r>
      <w:r w:rsidRPr="009325D3">
        <w:rPr>
          <w:rFonts w:ascii="Segoe UI" w:hAnsi="Segoe UI" w:cs="Segoe UI"/>
        </w:rPr>
        <w:t>lo</w:t>
      </w:r>
      <w:r w:rsidRPr="009325D3">
        <w:rPr>
          <w:rFonts w:ascii="Segoe UI" w:hAnsi="Segoe UI" w:cs="Segoe UI"/>
          <w:spacing w:val="-3"/>
        </w:rPr>
        <w:t xml:space="preserve"> </w:t>
      </w:r>
      <w:r w:rsidRPr="009325D3">
        <w:rPr>
          <w:rFonts w:ascii="Segoe UI" w:hAnsi="Segoe UI" w:cs="Segoe UI"/>
        </w:rPr>
        <w:t>material</w:t>
      </w:r>
      <w:r w:rsidRPr="009325D3">
        <w:rPr>
          <w:rFonts w:ascii="Segoe UI" w:hAnsi="Segoe UI" w:cs="Segoe UI"/>
          <w:spacing w:val="-2"/>
        </w:rPr>
        <w:t xml:space="preserve"> y otros grupos</w:t>
      </w:r>
      <w:r w:rsidRPr="009325D3">
        <w:rPr>
          <w:rFonts w:ascii="Segoe UI" w:hAnsi="Segoe UI" w:cs="Segoe UI"/>
          <w:spacing w:val="-6"/>
        </w:rPr>
        <w:t xml:space="preserve"> </w:t>
      </w:r>
      <w:r w:rsidRPr="009325D3">
        <w:rPr>
          <w:rFonts w:ascii="Segoe UI" w:hAnsi="Segoe UI" w:cs="Segoe UI"/>
          <w:spacing w:val="-2"/>
        </w:rPr>
        <w:t>necesitarán de</w:t>
      </w:r>
      <w:r w:rsidRPr="009325D3">
        <w:rPr>
          <w:rFonts w:ascii="Segoe UI" w:hAnsi="Segoe UI" w:cs="Segoe UI"/>
          <w:spacing w:val="-6"/>
        </w:rPr>
        <w:t xml:space="preserve"> </w:t>
      </w:r>
      <w:r w:rsidRPr="009325D3">
        <w:rPr>
          <w:rFonts w:ascii="Segoe UI" w:hAnsi="Segoe UI" w:cs="Segoe UI"/>
          <w:spacing w:val="-2"/>
        </w:rPr>
        <w:t>más; de ahí las opiniones que se cuestionan la opción del decrecimiento</w:t>
      </w:r>
      <w:r w:rsidRPr="009325D3">
        <w:rPr>
          <w:rFonts w:ascii="Segoe UI" w:hAnsi="Segoe UI" w:cs="Segoe UI"/>
        </w:rPr>
        <w:t>) y reparto de obligaciones y cargas (también de una nueva como son los cuidados).</w:t>
      </w:r>
    </w:p>
    <w:p w14:paraId="1825C868" w14:textId="77777777" w:rsidR="00A972F4" w:rsidRPr="009325D3" w:rsidRDefault="00A972F4" w:rsidP="009325D3">
      <w:pPr>
        <w:pStyle w:val="Prrafodelista"/>
        <w:autoSpaceDE w:val="0"/>
        <w:autoSpaceDN w:val="0"/>
        <w:adjustRightInd w:val="0"/>
        <w:spacing w:after="120" w:line="240" w:lineRule="auto"/>
        <w:ind w:left="0"/>
        <w:jc w:val="both"/>
        <w:rPr>
          <w:rFonts w:ascii="Segoe UI" w:hAnsi="Segoe UI" w:cs="Segoe UI"/>
        </w:rPr>
      </w:pPr>
    </w:p>
    <w:p w14:paraId="7C8605DC" w14:textId="644585A8" w:rsidR="00A972F4" w:rsidRPr="009325D3" w:rsidRDefault="00A972F4" w:rsidP="009325D3">
      <w:pPr>
        <w:pStyle w:val="Prrafodelista"/>
        <w:numPr>
          <w:ilvl w:val="0"/>
          <w:numId w:val="19"/>
        </w:numPr>
        <w:autoSpaceDE w:val="0"/>
        <w:autoSpaceDN w:val="0"/>
        <w:adjustRightInd w:val="0"/>
        <w:spacing w:after="0" w:line="240" w:lineRule="auto"/>
        <w:ind w:left="567" w:hanging="567"/>
        <w:contextualSpacing w:val="0"/>
        <w:jc w:val="both"/>
        <w:rPr>
          <w:rFonts w:ascii="Segoe UI" w:hAnsi="Segoe UI" w:cs="Segoe UI"/>
          <w:b/>
          <w:bCs/>
        </w:rPr>
      </w:pPr>
      <w:r w:rsidRPr="009325D3">
        <w:rPr>
          <w:rFonts w:ascii="Segoe UI" w:hAnsi="Segoe UI" w:cs="Segoe UI"/>
          <w:color w:val="231F20"/>
        </w:rPr>
        <w:t>Todo ello</w:t>
      </w:r>
      <w:r w:rsidRPr="009325D3">
        <w:rPr>
          <w:rFonts w:ascii="Segoe UI" w:hAnsi="Segoe UI" w:cs="Segoe UI"/>
          <w:color w:val="231F20"/>
          <w:spacing w:val="-3"/>
        </w:rPr>
        <w:t xml:space="preserve"> </w:t>
      </w:r>
      <w:r w:rsidRPr="009325D3">
        <w:rPr>
          <w:rFonts w:ascii="Segoe UI" w:hAnsi="Segoe UI" w:cs="Segoe UI"/>
          <w:color w:val="231F20"/>
          <w:spacing w:val="-5"/>
        </w:rPr>
        <w:t>re</w:t>
      </w:r>
      <w:r w:rsidRPr="009325D3">
        <w:rPr>
          <w:rFonts w:ascii="Segoe UI" w:hAnsi="Segoe UI" w:cs="Segoe UI"/>
          <w:color w:val="231F20"/>
          <w:spacing w:val="-2"/>
        </w:rPr>
        <w:t>quiere</w:t>
      </w:r>
      <w:r w:rsidRPr="009325D3">
        <w:rPr>
          <w:rFonts w:ascii="Segoe UI" w:hAnsi="Segoe UI" w:cs="Segoe UI"/>
          <w:color w:val="231F20"/>
          <w:spacing w:val="-5"/>
        </w:rPr>
        <w:t xml:space="preserve"> </w:t>
      </w:r>
      <w:r w:rsidRPr="009325D3">
        <w:rPr>
          <w:rFonts w:ascii="Segoe UI" w:hAnsi="Segoe UI" w:cs="Segoe UI"/>
          <w:color w:val="231F20"/>
          <w:spacing w:val="-2"/>
        </w:rPr>
        <w:t>que</w:t>
      </w:r>
      <w:r w:rsidRPr="009325D3">
        <w:rPr>
          <w:rFonts w:ascii="Segoe UI" w:hAnsi="Segoe UI" w:cs="Segoe UI"/>
          <w:color w:val="231F20"/>
          <w:spacing w:val="-4"/>
        </w:rPr>
        <w:t xml:space="preserve"> </w:t>
      </w:r>
      <w:r w:rsidRPr="009325D3">
        <w:rPr>
          <w:rFonts w:ascii="Segoe UI" w:hAnsi="Segoe UI" w:cs="Segoe UI"/>
          <w:color w:val="231F20"/>
          <w:spacing w:val="-2"/>
        </w:rPr>
        <w:t>las</w:t>
      </w:r>
      <w:r w:rsidRPr="009325D3">
        <w:rPr>
          <w:rFonts w:ascii="Segoe UI" w:hAnsi="Segoe UI" w:cs="Segoe UI"/>
          <w:color w:val="231F20"/>
          <w:spacing w:val="-4"/>
        </w:rPr>
        <w:t xml:space="preserve"> </w:t>
      </w:r>
      <w:r w:rsidRPr="009325D3">
        <w:rPr>
          <w:rFonts w:ascii="Segoe UI" w:hAnsi="Segoe UI" w:cs="Segoe UI"/>
          <w:color w:val="231F20"/>
          <w:spacing w:val="-2"/>
        </w:rPr>
        <w:t>políticas</w:t>
      </w:r>
      <w:r w:rsidRPr="009325D3">
        <w:rPr>
          <w:rFonts w:ascii="Segoe UI" w:hAnsi="Segoe UI" w:cs="Segoe UI"/>
          <w:color w:val="231F20"/>
          <w:spacing w:val="-5"/>
        </w:rPr>
        <w:t xml:space="preserve"> </w:t>
      </w:r>
      <w:r w:rsidRPr="009325D3">
        <w:rPr>
          <w:rFonts w:ascii="Segoe UI" w:hAnsi="Segoe UI" w:cs="Segoe UI"/>
          <w:color w:val="231F20"/>
          <w:spacing w:val="-2"/>
        </w:rPr>
        <w:t>del</w:t>
      </w:r>
      <w:r w:rsidRPr="009325D3">
        <w:rPr>
          <w:rFonts w:ascii="Segoe UI" w:hAnsi="Segoe UI" w:cs="Segoe UI"/>
          <w:color w:val="231F20"/>
          <w:spacing w:val="-4"/>
        </w:rPr>
        <w:t xml:space="preserve"> </w:t>
      </w:r>
      <w:r w:rsidRPr="009325D3">
        <w:rPr>
          <w:rFonts w:ascii="Segoe UI" w:hAnsi="Segoe UI" w:cs="Segoe UI"/>
          <w:color w:val="231F20"/>
          <w:spacing w:val="-2"/>
        </w:rPr>
        <w:t>territorio</w:t>
      </w:r>
      <w:r w:rsidRPr="009325D3">
        <w:rPr>
          <w:rFonts w:ascii="Segoe UI" w:hAnsi="Segoe UI" w:cs="Segoe UI"/>
          <w:color w:val="231F20"/>
          <w:spacing w:val="-4"/>
        </w:rPr>
        <w:t xml:space="preserve"> </w:t>
      </w:r>
      <w:r w:rsidRPr="009325D3">
        <w:rPr>
          <w:rFonts w:ascii="Segoe UI" w:hAnsi="Segoe UI" w:cs="Segoe UI"/>
          <w:color w:val="231F20"/>
          <w:spacing w:val="-2"/>
        </w:rPr>
        <w:t>vayan</w:t>
      </w:r>
      <w:r w:rsidRPr="009325D3">
        <w:rPr>
          <w:rFonts w:ascii="Segoe UI" w:hAnsi="Segoe UI" w:cs="Segoe UI"/>
          <w:color w:val="231F20"/>
          <w:spacing w:val="-4"/>
        </w:rPr>
        <w:t xml:space="preserve"> </w:t>
      </w:r>
      <w:r w:rsidRPr="009325D3">
        <w:rPr>
          <w:rFonts w:ascii="Segoe UI" w:hAnsi="Segoe UI" w:cs="Segoe UI"/>
          <w:color w:val="231F20"/>
          <w:spacing w:val="-2"/>
        </w:rPr>
        <w:t>acompañadas</w:t>
      </w:r>
      <w:r w:rsidRPr="009325D3">
        <w:rPr>
          <w:rFonts w:ascii="Segoe UI" w:hAnsi="Segoe UI" w:cs="Segoe UI"/>
          <w:color w:val="231F20"/>
          <w:spacing w:val="-5"/>
        </w:rPr>
        <w:t xml:space="preserve"> </w:t>
      </w:r>
      <w:r w:rsidRPr="009325D3">
        <w:rPr>
          <w:rFonts w:ascii="Segoe UI" w:hAnsi="Segoe UI" w:cs="Segoe UI"/>
          <w:color w:val="231F20"/>
          <w:spacing w:val="-2"/>
        </w:rPr>
        <w:t>de</w:t>
      </w:r>
      <w:r w:rsidRPr="009325D3">
        <w:rPr>
          <w:rFonts w:ascii="Segoe UI" w:hAnsi="Segoe UI" w:cs="Segoe UI"/>
          <w:color w:val="231F20"/>
          <w:spacing w:val="-4"/>
        </w:rPr>
        <w:t xml:space="preserve"> </w:t>
      </w:r>
      <w:r w:rsidRPr="009325D3">
        <w:rPr>
          <w:rFonts w:ascii="Segoe UI" w:hAnsi="Segoe UI" w:cs="Segoe UI"/>
          <w:color w:val="231F20"/>
          <w:spacing w:val="-2"/>
        </w:rPr>
        <w:t xml:space="preserve">capacitaciones </w:t>
      </w:r>
      <w:r w:rsidRPr="009325D3">
        <w:rPr>
          <w:rFonts w:ascii="Segoe UI" w:hAnsi="Segoe UI" w:cs="Segoe UI"/>
          <w:color w:val="231F20"/>
        </w:rPr>
        <w:t>que</w:t>
      </w:r>
      <w:r w:rsidRPr="009325D3">
        <w:rPr>
          <w:rFonts w:ascii="Segoe UI" w:hAnsi="Segoe UI" w:cs="Segoe UI"/>
          <w:color w:val="231F20"/>
          <w:spacing w:val="-12"/>
        </w:rPr>
        <w:t xml:space="preserve"> </w:t>
      </w:r>
      <w:r w:rsidRPr="009325D3">
        <w:rPr>
          <w:rFonts w:ascii="Segoe UI" w:hAnsi="Segoe UI" w:cs="Segoe UI"/>
          <w:color w:val="231F20"/>
        </w:rPr>
        <w:t>van</w:t>
      </w:r>
      <w:r w:rsidRPr="009325D3">
        <w:rPr>
          <w:rFonts w:ascii="Segoe UI" w:hAnsi="Segoe UI" w:cs="Segoe UI"/>
          <w:color w:val="231F20"/>
          <w:spacing w:val="-12"/>
        </w:rPr>
        <w:t xml:space="preserve"> </w:t>
      </w:r>
      <w:r w:rsidRPr="009325D3">
        <w:rPr>
          <w:rFonts w:ascii="Segoe UI" w:hAnsi="Segoe UI" w:cs="Segoe UI"/>
          <w:color w:val="231F20"/>
        </w:rPr>
        <w:t>a</w:t>
      </w:r>
      <w:r w:rsidRPr="009325D3">
        <w:rPr>
          <w:rFonts w:ascii="Segoe UI" w:hAnsi="Segoe UI" w:cs="Segoe UI"/>
          <w:color w:val="231F20"/>
          <w:spacing w:val="-12"/>
        </w:rPr>
        <w:t xml:space="preserve"> </w:t>
      </w:r>
      <w:r w:rsidRPr="009325D3">
        <w:rPr>
          <w:rFonts w:ascii="Segoe UI" w:hAnsi="Segoe UI" w:cs="Segoe UI"/>
          <w:color w:val="231F20"/>
        </w:rPr>
        <w:t>ser</w:t>
      </w:r>
      <w:r w:rsidRPr="009325D3">
        <w:rPr>
          <w:rFonts w:ascii="Segoe UI" w:hAnsi="Segoe UI" w:cs="Segoe UI"/>
          <w:color w:val="231F20"/>
          <w:spacing w:val="-13"/>
        </w:rPr>
        <w:t xml:space="preserve"> </w:t>
      </w:r>
      <w:r w:rsidRPr="009325D3">
        <w:rPr>
          <w:rFonts w:ascii="Segoe UI" w:hAnsi="Segoe UI" w:cs="Segoe UI"/>
          <w:color w:val="231F20"/>
        </w:rPr>
        <w:t>necesarias,</w:t>
      </w:r>
      <w:r w:rsidRPr="009325D3">
        <w:rPr>
          <w:rFonts w:ascii="Segoe UI" w:hAnsi="Segoe UI" w:cs="Segoe UI"/>
          <w:color w:val="231F20"/>
          <w:spacing w:val="-12"/>
        </w:rPr>
        <w:t xml:space="preserve"> </w:t>
      </w:r>
      <w:r w:rsidRPr="009325D3">
        <w:rPr>
          <w:rFonts w:ascii="Segoe UI" w:hAnsi="Segoe UI" w:cs="Segoe UI"/>
          <w:color w:val="231F20"/>
        </w:rPr>
        <w:t>no eludir los verdaderos y más acuciantes conflictos,</w:t>
      </w:r>
      <w:r w:rsidRPr="009325D3">
        <w:rPr>
          <w:rFonts w:ascii="Segoe UI" w:hAnsi="Segoe UI" w:cs="Segoe UI"/>
          <w:color w:val="231F20"/>
          <w:spacing w:val="-13"/>
        </w:rPr>
        <w:t xml:space="preserve"> </w:t>
      </w:r>
      <w:r w:rsidRPr="009325D3">
        <w:rPr>
          <w:rFonts w:ascii="Segoe UI" w:hAnsi="Segoe UI" w:cs="Segoe UI"/>
          <w:color w:val="231F20"/>
        </w:rPr>
        <w:t>ser</w:t>
      </w:r>
      <w:r w:rsidRPr="009325D3">
        <w:rPr>
          <w:rFonts w:ascii="Segoe UI" w:hAnsi="Segoe UI" w:cs="Segoe UI"/>
          <w:color w:val="231F20"/>
          <w:spacing w:val="-13"/>
        </w:rPr>
        <w:t xml:space="preserve"> </w:t>
      </w:r>
      <w:r w:rsidRPr="009325D3">
        <w:rPr>
          <w:rFonts w:ascii="Segoe UI" w:hAnsi="Segoe UI" w:cs="Segoe UI"/>
          <w:color w:val="231F20"/>
        </w:rPr>
        <w:t>capaz de gestionarlos y buscar consensos con los que poder</w:t>
      </w:r>
      <w:r w:rsidRPr="009325D3">
        <w:rPr>
          <w:rFonts w:ascii="Segoe UI" w:hAnsi="Segoe UI" w:cs="Segoe UI"/>
          <w:color w:val="231F20"/>
          <w:spacing w:val="-12"/>
        </w:rPr>
        <w:t xml:space="preserve"> </w:t>
      </w:r>
      <w:r w:rsidRPr="009325D3">
        <w:rPr>
          <w:rFonts w:ascii="Segoe UI" w:hAnsi="Segoe UI" w:cs="Segoe UI"/>
          <w:color w:val="231F20"/>
        </w:rPr>
        <w:t>resolverlos</w:t>
      </w:r>
      <w:r w:rsidRPr="009325D3">
        <w:rPr>
          <w:rFonts w:ascii="Segoe UI" w:hAnsi="Segoe UI" w:cs="Segoe UI"/>
          <w:bCs/>
        </w:rPr>
        <w:t>.</w:t>
      </w:r>
    </w:p>
    <w:p w14:paraId="69EA845F" w14:textId="50D07F9B" w:rsidR="00A972F4" w:rsidRPr="009325D3" w:rsidRDefault="00A972F4" w:rsidP="009325D3">
      <w:pPr>
        <w:pStyle w:val="Prrafodelista"/>
        <w:autoSpaceDE w:val="0"/>
        <w:autoSpaceDN w:val="0"/>
        <w:adjustRightInd w:val="0"/>
        <w:spacing w:after="0" w:line="240" w:lineRule="auto"/>
        <w:ind w:left="567" w:hanging="567"/>
        <w:contextualSpacing w:val="0"/>
        <w:jc w:val="both"/>
        <w:rPr>
          <w:rFonts w:ascii="Segoe UI" w:hAnsi="Segoe UI" w:cs="Segoe UI"/>
          <w:bCs/>
        </w:rPr>
      </w:pPr>
    </w:p>
    <w:p w14:paraId="1D23E6E8" w14:textId="5D5FBFBD" w:rsidR="008D0C3E" w:rsidRPr="009325D3" w:rsidRDefault="00F62541" w:rsidP="009325D3">
      <w:pPr>
        <w:pStyle w:val="Prrafodelista"/>
        <w:autoSpaceDE w:val="0"/>
        <w:autoSpaceDN w:val="0"/>
        <w:adjustRightInd w:val="0"/>
        <w:spacing w:after="0" w:line="240" w:lineRule="auto"/>
        <w:ind w:left="567" w:hanging="567"/>
        <w:contextualSpacing w:val="0"/>
        <w:jc w:val="both"/>
        <w:rPr>
          <w:rFonts w:ascii="Segoe UI" w:hAnsi="Segoe UI" w:cs="Segoe UI"/>
          <w:bCs/>
        </w:rPr>
      </w:pPr>
      <w:r w:rsidRPr="009325D3">
        <w:rPr>
          <w:rFonts w:ascii="Segoe UI" w:hAnsi="Segoe UI" w:cs="Segoe UI"/>
          <w:bCs/>
        </w:rPr>
        <w:t>10</w:t>
      </w:r>
      <w:r w:rsidR="00E96188" w:rsidRPr="009325D3">
        <w:rPr>
          <w:rFonts w:ascii="Segoe UI" w:hAnsi="Segoe UI" w:cs="Segoe UI"/>
          <w:bCs/>
        </w:rPr>
        <w:t>9</w:t>
      </w:r>
      <w:r w:rsidRPr="009325D3">
        <w:rPr>
          <w:rFonts w:ascii="Segoe UI" w:hAnsi="Segoe UI" w:cs="Segoe UI"/>
          <w:bCs/>
        </w:rPr>
        <w:t>)</w:t>
      </w:r>
      <w:r w:rsidR="009325D3" w:rsidRPr="009325D3">
        <w:rPr>
          <w:rFonts w:ascii="Segoe UI" w:hAnsi="Segoe UI" w:cs="Segoe UI"/>
          <w:bCs/>
        </w:rPr>
        <w:tab/>
      </w:r>
      <w:r w:rsidR="00A972F4" w:rsidRPr="009325D3">
        <w:rPr>
          <w:rFonts w:ascii="Segoe UI" w:hAnsi="Segoe UI" w:cs="Segoe UI"/>
          <w:bCs/>
        </w:rPr>
        <w:t xml:space="preserve">Sin embargo, y </w:t>
      </w:r>
      <w:r w:rsidR="009325D3" w:rsidRPr="009325D3">
        <w:rPr>
          <w:rFonts w:ascii="Segoe UI" w:hAnsi="Segoe UI" w:cs="Segoe UI"/>
          <w:bCs/>
        </w:rPr>
        <w:t>a</w:t>
      </w:r>
      <w:r w:rsidR="008D0C3E" w:rsidRPr="009325D3">
        <w:rPr>
          <w:rFonts w:ascii="Segoe UI" w:hAnsi="Segoe UI" w:cs="Segoe UI"/>
          <w:bCs/>
        </w:rPr>
        <w:t>unque se ha ido imponiendo el discurso sobre el agotamiento de los recursos, los límites del planeta o la conciencia de que nuestro futuro depende de que se logre atajar la pérdida de biodiversidad, esto no siempre llega de forma adecuada a las aulas. Una educación y formación crítica en estos valores contribuirá a que las generaciones futuras de profesionales se cuestionen el modelo de desarrollo y atiendan responsablemente a los límites del planeta.</w:t>
      </w:r>
    </w:p>
    <w:p w14:paraId="4FCB987D" w14:textId="77777777" w:rsidR="00CD255A" w:rsidRPr="009325D3" w:rsidRDefault="00CD255A" w:rsidP="009325D3">
      <w:pPr>
        <w:pStyle w:val="Prrafodelista"/>
        <w:autoSpaceDE w:val="0"/>
        <w:autoSpaceDN w:val="0"/>
        <w:adjustRightInd w:val="0"/>
        <w:spacing w:after="0" w:line="240" w:lineRule="auto"/>
        <w:ind w:left="426" w:hanging="426"/>
        <w:contextualSpacing w:val="0"/>
        <w:jc w:val="both"/>
        <w:rPr>
          <w:rFonts w:ascii="Segoe UI" w:hAnsi="Segoe UI" w:cs="Segoe UI"/>
          <w:bCs/>
        </w:rPr>
      </w:pPr>
    </w:p>
    <w:p w14:paraId="055E09F5" w14:textId="5C34F1F3" w:rsidR="008D0C3E" w:rsidRPr="009325D3" w:rsidRDefault="00F62541" w:rsidP="009325D3">
      <w:pPr>
        <w:pStyle w:val="Prrafodelista"/>
        <w:autoSpaceDE w:val="0"/>
        <w:autoSpaceDN w:val="0"/>
        <w:adjustRightInd w:val="0"/>
        <w:spacing w:after="0" w:line="240" w:lineRule="auto"/>
        <w:ind w:left="567" w:hanging="567"/>
        <w:contextualSpacing w:val="0"/>
        <w:jc w:val="both"/>
        <w:rPr>
          <w:rFonts w:ascii="Segoe UI" w:hAnsi="Segoe UI" w:cs="Segoe UI"/>
          <w:bCs/>
        </w:rPr>
      </w:pPr>
      <w:r w:rsidRPr="009325D3">
        <w:rPr>
          <w:rFonts w:ascii="Segoe UI" w:hAnsi="Segoe UI" w:cs="Segoe UI"/>
          <w:bCs/>
        </w:rPr>
        <w:t>1</w:t>
      </w:r>
      <w:r w:rsidR="00E96188" w:rsidRPr="009325D3">
        <w:rPr>
          <w:rFonts w:ascii="Segoe UI" w:hAnsi="Segoe UI" w:cs="Segoe UI"/>
          <w:bCs/>
        </w:rPr>
        <w:t>10</w:t>
      </w:r>
      <w:r w:rsidRPr="009325D3">
        <w:rPr>
          <w:rFonts w:ascii="Segoe UI" w:hAnsi="Segoe UI" w:cs="Segoe UI"/>
          <w:bCs/>
        </w:rPr>
        <w:t>)</w:t>
      </w:r>
      <w:r w:rsidR="009325D3" w:rsidRPr="009325D3">
        <w:rPr>
          <w:rFonts w:ascii="Segoe UI" w:hAnsi="Segoe UI" w:cs="Segoe UI"/>
          <w:bCs/>
        </w:rPr>
        <w:tab/>
      </w:r>
      <w:r w:rsidR="008D0C3E" w:rsidRPr="009325D3">
        <w:rPr>
          <w:rFonts w:ascii="Segoe UI" w:hAnsi="Segoe UI" w:cs="Segoe UI"/>
          <w:bCs/>
        </w:rPr>
        <w:t xml:space="preserve">El futuro de la planificación territorial depende en buena medida de la existencia de profesionales bien formados, conscientes y conocedores del campo teórico-práctico en el que se desenvuelven, y dispuestos a realizar ese ejercicio de reflexión permanente. </w:t>
      </w:r>
    </w:p>
    <w:p w14:paraId="108808E5" w14:textId="77777777" w:rsidR="00CD255A" w:rsidRPr="009325D3" w:rsidRDefault="00CD255A" w:rsidP="009325D3">
      <w:pPr>
        <w:pStyle w:val="Prrafodelista"/>
        <w:autoSpaceDE w:val="0"/>
        <w:autoSpaceDN w:val="0"/>
        <w:adjustRightInd w:val="0"/>
        <w:spacing w:after="0" w:line="240" w:lineRule="auto"/>
        <w:ind w:left="567" w:hanging="567"/>
        <w:contextualSpacing w:val="0"/>
        <w:jc w:val="both"/>
        <w:rPr>
          <w:rFonts w:ascii="Segoe UI" w:hAnsi="Segoe UI" w:cs="Segoe UI"/>
          <w:bCs/>
        </w:rPr>
      </w:pPr>
    </w:p>
    <w:p w14:paraId="03B0ADE9" w14:textId="7CCA219D" w:rsidR="008D0C3E" w:rsidRPr="009325D3" w:rsidRDefault="00E96188" w:rsidP="009325D3">
      <w:pPr>
        <w:pStyle w:val="Prrafodelista"/>
        <w:autoSpaceDE w:val="0"/>
        <w:autoSpaceDN w:val="0"/>
        <w:adjustRightInd w:val="0"/>
        <w:spacing w:after="0" w:line="240" w:lineRule="auto"/>
        <w:ind w:left="567" w:hanging="567"/>
        <w:contextualSpacing w:val="0"/>
        <w:jc w:val="both"/>
        <w:rPr>
          <w:rFonts w:ascii="Segoe UI" w:hAnsi="Segoe UI" w:cs="Segoe UI"/>
          <w:bCs/>
        </w:rPr>
      </w:pPr>
      <w:r w:rsidRPr="009325D3">
        <w:rPr>
          <w:rFonts w:ascii="Segoe UI" w:hAnsi="Segoe UI" w:cs="Segoe UI"/>
          <w:bCs/>
        </w:rPr>
        <w:lastRenderedPageBreak/>
        <w:t>111</w:t>
      </w:r>
      <w:r w:rsidR="00A972F4" w:rsidRPr="009325D3">
        <w:rPr>
          <w:rFonts w:ascii="Segoe UI" w:hAnsi="Segoe UI" w:cs="Segoe UI"/>
          <w:bCs/>
        </w:rPr>
        <w:t>)</w:t>
      </w:r>
      <w:r w:rsidR="009325D3" w:rsidRPr="009325D3">
        <w:rPr>
          <w:rFonts w:ascii="Segoe UI" w:hAnsi="Segoe UI" w:cs="Segoe UI"/>
          <w:bCs/>
        </w:rPr>
        <w:tab/>
      </w:r>
      <w:r w:rsidR="008D0C3E" w:rsidRPr="009325D3">
        <w:rPr>
          <w:rFonts w:ascii="Segoe UI" w:hAnsi="Segoe UI" w:cs="Segoe UI"/>
          <w:bCs/>
        </w:rPr>
        <w:t>Estos profesionales han de saber integrarse en equipos multidisciplinares, preparados para poder lograr un entendimiento compartido y transversal de los problemas territoriales.</w:t>
      </w:r>
    </w:p>
    <w:p w14:paraId="3EE30A3E" w14:textId="7ADE7CD6" w:rsidR="00CD255A" w:rsidRDefault="00CD255A" w:rsidP="009325D3">
      <w:pPr>
        <w:pStyle w:val="Prrafodelista"/>
        <w:autoSpaceDE w:val="0"/>
        <w:autoSpaceDN w:val="0"/>
        <w:adjustRightInd w:val="0"/>
        <w:spacing w:after="0" w:line="240" w:lineRule="auto"/>
        <w:ind w:left="567" w:hanging="567"/>
        <w:contextualSpacing w:val="0"/>
        <w:jc w:val="both"/>
        <w:rPr>
          <w:rFonts w:ascii="Segoe UI" w:hAnsi="Segoe UI" w:cs="Segoe UI"/>
          <w:bCs/>
        </w:rPr>
      </w:pPr>
    </w:p>
    <w:p w14:paraId="4468273C" w14:textId="5DBCE0A0" w:rsidR="00A36BE1" w:rsidRDefault="00A36BE1" w:rsidP="009325D3">
      <w:pPr>
        <w:pStyle w:val="Prrafodelista"/>
        <w:autoSpaceDE w:val="0"/>
        <w:autoSpaceDN w:val="0"/>
        <w:adjustRightInd w:val="0"/>
        <w:spacing w:after="0" w:line="240" w:lineRule="auto"/>
        <w:ind w:left="567" w:hanging="567"/>
        <w:contextualSpacing w:val="0"/>
        <w:jc w:val="both"/>
        <w:rPr>
          <w:rFonts w:ascii="Segoe UI" w:hAnsi="Segoe UI" w:cs="Segoe UI"/>
        </w:rPr>
      </w:pPr>
      <w:r>
        <w:rPr>
          <w:rFonts w:ascii="Segoe UI" w:hAnsi="Segoe UI" w:cs="Segoe UI"/>
        </w:rPr>
        <w:t>112)</w:t>
      </w:r>
      <w:r>
        <w:rPr>
          <w:rFonts w:ascii="Segoe UI" w:hAnsi="Segoe UI" w:cs="Segoe UI"/>
        </w:rPr>
        <w:tab/>
        <w:t>L</w:t>
      </w:r>
      <w:r w:rsidRPr="009325D3">
        <w:rPr>
          <w:rFonts w:ascii="Segoe UI" w:hAnsi="Segoe UI" w:cs="Segoe UI"/>
        </w:rPr>
        <w:t>os equipos de planificación suelen estar bien posicionados para asumir la función de facilitadores del cambio. Además de su conocimiento sobre el espacio urbano, trabajan en la interfaz de encuentro entre el medio ambiente y el mercado, desde donde pueden explorar nuevas formas de inversión verde.</w:t>
      </w:r>
    </w:p>
    <w:p w14:paraId="32023A09" w14:textId="77777777" w:rsidR="00C45F79" w:rsidRDefault="00C45F79" w:rsidP="009325D3">
      <w:pPr>
        <w:pStyle w:val="Prrafodelista"/>
        <w:autoSpaceDE w:val="0"/>
        <w:autoSpaceDN w:val="0"/>
        <w:adjustRightInd w:val="0"/>
        <w:spacing w:after="0" w:line="240" w:lineRule="auto"/>
        <w:ind w:left="567" w:hanging="567"/>
        <w:contextualSpacing w:val="0"/>
        <w:jc w:val="both"/>
        <w:rPr>
          <w:rFonts w:ascii="Segoe UI" w:hAnsi="Segoe UI" w:cs="Segoe UI"/>
          <w:bCs/>
        </w:rPr>
      </w:pPr>
    </w:p>
    <w:p w14:paraId="2C0C7613" w14:textId="2CFCA096" w:rsidR="008D0C3E" w:rsidRPr="009325D3" w:rsidRDefault="00E96188" w:rsidP="009325D3">
      <w:pPr>
        <w:pStyle w:val="Prrafodelista"/>
        <w:autoSpaceDE w:val="0"/>
        <w:autoSpaceDN w:val="0"/>
        <w:adjustRightInd w:val="0"/>
        <w:spacing w:after="0" w:line="240" w:lineRule="auto"/>
        <w:ind w:left="567" w:hanging="567"/>
        <w:contextualSpacing w:val="0"/>
        <w:jc w:val="both"/>
        <w:rPr>
          <w:rFonts w:ascii="Segoe UI" w:hAnsi="Segoe UI" w:cs="Segoe UI"/>
          <w:bCs/>
        </w:rPr>
      </w:pPr>
      <w:r w:rsidRPr="009325D3">
        <w:rPr>
          <w:rFonts w:ascii="Segoe UI" w:hAnsi="Segoe UI" w:cs="Segoe UI"/>
          <w:bCs/>
        </w:rPr>
        <w:t>11</w:t>
      </w:r>
      <w:r w:rsidR="00A36BE1">
        <w:rPr>
          <w:rFonts w:ascii="Segoe UI" w:hAnsi="Segoe UI" w:cs="Segoe UI"/>
          <w:bCs/>
        </w:rPr>
        <w:t>3</w:t>
      </w:r>
      <w:r w:rsidR="00A972F4" w:rsidRPr="009325D3">
        <w:rPr>
          <w:rFonts w:ascii="Segoe UI" w:hAnsi="Segoe UI" w:cs="Segoe UI"/>
          <w:bCs/>
        </w:rPr>
        <w:t>)</w:t>
      </w:r>
      <w:r w:rsidR="009325D3" w:rsidRPr="009325D3">
        <w:rPr>
          <w:rFonts w:ascii="Segoe UI" w:hAnsi="Segoe UI" w:cs="Segoe UI"/>
          <w:bCs/>
        </w:rPr>
        <w:tab/>
      </w:r>
      <w:r w:rsidR="008D0C3E" w:rsidRPr="009325D3">
        <w:rPr>
          <w:rFonts w:ascii="Segoe UI" w:hAnsi="Segoe UI" w:cs="Segoe UI"/>
          <w:bCs/>
        </w:rPr>
        <w:t>Se plantea la necesidad de llevar a cabo una revisión de gran calado en la formación de profesionales que afectaría a contenidos, estructuras docentes, metodologías y sistemas de aprendizaje, tratando de acercar la teoría a la realidad de la OT y del urbanismo.</w:t>
      </w:r>
    </w:p>
    <w:p w14:paraId="6B3B8251" w14:textId="77777777" w:rsidR="00CD255A" w:rsidRPr="009325D3" w:rsidRDefault="00CD255A" w:rsidP="009325D3">
      <w:pPr>
        <w:pStyle w:val="Prrafodelista"/>
        <w:autoSpaceDE w:val="0"/>
        <w:autoSpaceDN w:val="0"/>
        <w:adjustRightInd w:val="0"/>
        <w:spacing w:after="120" w:line="240" w:lineRule="auto"/>
        <w:ind w:left="567" w:hanging="567"/>
        <w:jc w:val="both"/>
        <w:rPr>
          <w:rFonts w:ascii="Segoe UI" w:hAnsi="Segoe UI" w:cs="Segoe UI"/>
          <w:bCs/>
        </w:rPr>
      </w:pPr>
    </w:p>
    <w:p w14:paraId="751A73BE" w14:textId="72A952B0" w:rsidR="008D0C3E" w:rsidRPr="009325D3" w:rsidRDefault="00E96188" w:rsidP="009325D3">
      <w:pPr>
        <w:pStyle w:val="Prrafodelista"/>
        <w:autoSpaceDE w:val="0"/>
        <w:autoSpaceDN w:val="0"/>
        <w:adjustRightInd w:val="0"/>
        <w:spacing w:after="0" w:line="240" w:lineRule="auto"/>
        <w:ind w:left="567" w:hanging="567"/>
        <w:contextualSpacing w:val="0"/>
        <w:jc w:val="both"/>
        <w:rPr>
          <w:rFonts w:ascii="Segoe UI" w:hAnsi="Segoe UI" w:cs="Segoe UI"/>
          <w:bCs/>
        </w:rPr>
      </w:pPr>
      <w:r w:rsidRPr="009325D3">
        <w:rPr>
          <w:rFonts w:ascii="Segoe UI" w:hAnsi="Segoe UI" w:cs="Segoe UI"/>
          <w:bCs/>
        </w:rPr>
        <w:t>11</w:t>
      </w:r>
      <w:r w:rsidR="00A36BE1">
        <w:rPr>
          <w:rFonts w:ascii="Segoe UI" w:hAnsi="Segoe UI" w:cs="Segoe UI"/>
          <w:bCs/>
        </w:rPr>
        <w:t>4</w:t>
      </w:r>
      <w:r w:rsidR="00A972F4" w:rsidRPr="009325D3">
        <w:rPr>
          <w:rFonts w:ascii="Segoe UI" w:hAnsi="Segoe UI" w:cs="Segoe UI"/>
          <w:bCs/>
        </w:rPr>
        <w:t>)</w:t>
      </w:r>
      <w:r w:rsidR="009325D3" w:rsidRPr="009325D3">
        <w:rPr>
          <w:rFonts w:ascii="Segoe UI" w:hAnsi="Segoe UI" w:cs="Segoe UI"/>
          <w:bCs/>
        </w:rPr>
        <w:tab/>
      </w:r>
      <w:r w:rsidR="008D0C3E" w:rsidRPr="009325D3">
        <w:rPr>
          <w:rFonts w:ascii="Segoe UI" w:hAnsi="Segoe UI" w:cs="Segoe UI"/>
          <w:bCs/>
        </w:rPr>
        <w:t xml:space="preserve">La necesidad de utilizar métodos de decisión </w:t>
      </w:r>
      <w:proofErr w:type="spellStart"/>
      <w:r w:rsidR="008D0C3E" w:rsidRPr="009325D3">
        <w:rPr>
          <w:rFonts w:ascii="Segoe UI" w:hAnsi="Segoe UI" w:cs="Segoe UI"/>
          <w:bCs/>
        </w:rPr>
        <w:t>multicriterio</w:t>
      </w:r>
      <w:proofErr w:type="spellEnd"/>
      <w:r w:rsidR="008D0C3E" w:rsidRPr="009325D3">
        <w:rPr>
          <w:rFonts w:ascii="Segoe UI" w:hAnsi="Segoe UI" w:cs="Segoe UI"/>
          <w:bCs/>
        </w:rPr>
        <w:t xml:space="preserve">, mecanismos del pensamiento complejo y de abstracción justifican, además, la necesidad de un grado de madurez intelectual suficiente. </w:t>
      </w:r>
    </w:p>
    <w:p w14:paraId="43D041DE" w14:textId="77777777" w:rsidR="00CD255A" w:rsidRPr="009325D3" w:rsidRDefault="00CD255A" w:rsidP="009325D3">
      <w:pPr>
        <w:pStyle w:val="Prrafodelista"/>
        <w:autoSpaceDE w:val="0"/>
        <w:autoSpaceDN w:val="0"/>
        <w:adjustRightInd w:val="0"/>
        <w:spacing w:after="0" w:line="240" w:lineRule="auto"/>
        <w:ind w:left="567" w:hanging="567"/>
        <w:contextualSpacing w:val="0"/>
        <w:jc w:val="both"/>
        <w:rPr>
          <w:rFonts w:ascii="Segoe UI" w:hAnsi="Segoe UI" w:cs="Segoe UI"/>
          <w:bCs/>
        </w:rPr>
      </w:pPr>
    </w:p>
    <w:p w14:paraId="12D72CBF" w14:textId="64D60C9E" w:rsidR="008D0C3E" w:rsidRPr="009325D3" w:rsidRDefault="00E96188" w:rsidP="009325D3">
      <w:pPr>
        <w:pStyle w:val="Prrafodelista"/>
        <w:autoSpaceDE w:val="0"/>
        <w:autoSpaceDN w:val="0"/>
        <w:adjustRightInd w:val="0"/>
        <w:spacing w:after="0" w:line="240" w:lineRule="auto"/>
        <w:ind w:left="567" w:hanging="567"/>
        <w:contextualSpacing w:val="0"/>
        <w:jc w:val="both"/>
        <w:rPr>
          <w:rFonts w:ascii="Segoe UI" w:hAnsi="Segoe UI" w:cs="Segoe UI"/>
          <w:bCs/>
        </w:rPr>
      </w:pPr>
      <w:r w:rsidRPr="009325D3">
        <w:rPr>
          <w:rFonts w:ascii="Segoe UI" w:hAnsi="Segoe UI" w:cs="Segoe UI"/>
          <w:bCs/>
        </w:rPr>
        <w:t>11</w:t>
      </w:r>
      <w:r w:rsidR="00A36BE1">
        <w:rPr>
          <w:rFonts w:ascii="Segoe UI" w:hAnsi="Segoe UI" w:cs="Segoe UI"/>
          <w:bCs/>
        </w:rPr>
        <w:t>5</w:t>
      </w:r>
      <w:r w:rsidR="00A972F4" w:rsidRPr="009325D3">
        <w:rPr>
          <w:rFonts w:ascii="Segoe UI" w:hAnsi="Segoe UI" w:cs="Segoe UI"/>
          <w:bCs/>
        </w:rPr>
        <w:t>)</w:t>
      </w:r>
      <w:r w:rsidR="009325D3" w:rsidRPr="009325D3">
        <w:rPr>
          <w:rFonts w:ascii="Segoe UI" w:hAnsi="Segoe UI" w:cs="Segoe UI"/>
          <w:bCs/>
        </w:rPr>
        <w:tab/>
      </w:r>
      <w:r w:rsidR="008D0C3E" w:rsidRPr="009325D3">
        <w:rPr>
          <w:rFonts w:ascii="Segoe UI" w:hAnsi="Segoe UI" w:cs="Segoe UI"/>
          <w:bCs/>
        </w:rPr>
        <w:t>En este sentido, pueden plantearse estrategias de formación multidisciplinar, especialmente en el nivel de posgrado de la enseñanza reglada, donde se carece de un título sobre la materia, y en la formación continua.</w:t>
      </w:r>
    </w:p>
    <w:p w14:paraId="63DC6471" w14:textId="77777777" w:rsidR="008D0C3E" w:rsidRPr="009325D3" w:rsidRDefault="008D0C3E" w:rsidP="009325D3">
      <w:pPr>
        <w:pStyle w:val="Prrafodelista"/>
        <w:autoSpaceDE w:val="0"/>
        <w:autoSpaceDN w:val="0"/>
        <w:adjustRightInd w:val="0"/>
        <w:spacing w:after="0" w:line="240" w:lineRule="auto"/>
        <w:ind w:left="426" w:hanging="426"/>
        <w:contextualSpacing w:val="0"/>
        <w:jc w:val="both"/>
        <w:rPr>
          <w:rFonts w:ascii="Segoe UI" w:hAnsi="Segoe UI" w:cs="Segoe UI"/>
          <w:bCs/>
        </w:rPr>
      </w:pPr>
    </w:p>
    <w:p w14:paraId="447C88BB" w14:textId="3C571C6F" w:rsidR="008D0C3E" w:rsidRPr="009325D3" w:rsidRDefault="008D0C3E" w:rsidP="009325D3">
      <w:pPr>
        <w:pStyle w:val="Prrafodelista"/>
        <w:autoSpaceDE w:val="0"/>
        <w:autoSpaceDN w:val="0"/>
        <w:adjustRightInd w:val="0"/>
        <w:spacing w:after="0" w:line="240" w:lineRule="auto"/>
        <w:ind w:left="426" w:hanging="426"/>
        <w:contextualSpacing w:val="0"/>
        <w:jc w:val="both"/>
        <w:rPr>
          <w:rFonts w:ascii="Segoe UI" w:hAnsi="Segoe UI" w:cs="Segoe UI"/>
          <w:bCs/>
        </w:rPr>
      </w:pPr>
    </w:p>
    <w:sectPr w:rsidR="008D0C3E" w:rsidRPr="009325D3" w:rsidSect="00EF63B9">
      <w:footerReference w:type="default" r:id="rId8"/>
      <w:headerReference w:type="first" r:id="rId9"/>
      <w:footerReference w:type="first" r:id="rId10"/>
      <w:type w:val="continuous"/>
      <w:pgSz w:w="11906" w:h="16838"/>
      <w:pgMar w:top="1440" w:right="1080" w:bottom="1440" w:left="1080" w:header="0" w:footer="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6066B7" w14:textId="77777777" w:rsidR="00D76BB8" w:rsidRDefault="00D76BB8" w:rsidP="00DF303D">
      <w:r>
        <w:separator/>
      </w:r>
    </w:p>
  </w:endnote>
  <w:endnote w:type="continuationSeparator" w:id="0">
    <w:p w14:paraId="2CAC2DA3" w14:textId="77777777" w:rsidR="00D76BB8" w:rsidRDefault="00D76BB8" w:rsidP="00DF3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embedRegular r:id="rId1" w:fontKey="{290CF2EF-D7CA-4D4A-8CB4-FA5DF88C306C}"/>
    <w:embedBold r:id="rId2" w:fontKey="{FF152341-1113-465D-9536-0ABBE0F2E1ED}"/>
    <w:embedItalic r:id="rId3" w:fontKey="{44064EF2-A89A-4174-B0A3-D99ED417B54F}"/>
  </w:font>
  <w:font w:name="Calibri">
    <w:panose1 w:val="020F0502020204030204"/>
    <w:charset w:val="00"/>
    <w:family w:val="swiss"/>
    <w:pitch w:val="variable"/>
    <w:sig w:usb0="E4002EFF" w:usb1="C000247B" w:usb2="00000009" w:usb3="00000000" w:csb0="000001FF" w:csb1="00000000"/>
    <w:embedRegular r:id="rId4" w:fontKey="{30BE2EB8-6CD0-45E9-8DC6-B4952A60A4E0}"/>
    <w:embedBold r:id="rId5" w:fontKey="{CA871E6B-DFD3-434D-BEA1-7F49DE17C787}"/>
    <w:embedItalic r:id="rId6" w:fontKey="{5CDB50D8-2FA0-4BDE-AC43-1D9052339E7D}"/>
    <w:embedBoldItalic r:id="rId7" w:fontKey="{24135B1F-4A9C-47B7-B33B-0F42A4604F3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TC Avant Garde Gothic Std">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73134" w14:textId="6A12B1C6" w:rsidR="00A36BE1" w:rsidRPr="00771762" w:rsidRDefault="00A36BE1" w:rsidP="0082664D">
    <w:pPr>
      <w:pStyle w:val="Piedepgina"/>
      <w:tabs>
        <w:tab w:val="clear" w:pos="8504"/>
        <w:tab w:val="left" w:pos="4956"/>
      </w:tabs>
      <w:jc w:val="center"/>
      <w:rPr>
        <w:color w:val="385623"/>
        <w:sz w:val="16"/>
        <w:szCs w:val="16"/>
      </w:rPr>
    </w:pPr>
    <w:r w:rsidRPr="0082664D">
      <w:rPr>
        <w:color w:val="385623"/>
        <w:sz w:val="16"/>
        <w:szCs w:val="16"/>
      </w:rPr>
      <w:fldChar w:fldCharType="begin"/>
    </w:r>
    <w:r w:rsidRPr="0082664D">
      <w:rPr>
        <w:color w:val="385623"/>
        <w:sz w:val="16"/>
        <w:szCs w:val="16"/>
      </w:rPr>
      <w:instrText>PAGE   \* MERGEFORMAT</w:instrText>
    </w:r>
    <w:r w:rsidRPr="0082664D">
      <w:rPr>
        <w:color w:val="385623"/>
        <w:sz w:val="16"/>
        <w:szCs w:val="16"/>
      </w:rPr>
      <w:fldChar w:fldCharType="separate"/>
    </w:r>
    <w:r w:rsidR="00356CB8">
      <w:rPr>
        <w:noProof/>
        <w:color w:val="385623"/>
        <w:sz w:val="16"/>
        <w:szCs w:val="16"/>
      </w:rPr>
      <w:t>20</w:t>
    </w:r>
    <w:r w:rsidRPr="0082664D">
      <w:rPr>
        <w:color w:val="385623"/>
        <w:sz w:val="16"/>
        <w:szCs w:val="16"/>
      </w:rPr>
      <w:fldChar w:fldCharType="end"/>
    </w:r>
  </w:p>
  <w:p w14:paraId="17977A0D" w14:textId="77777777" w:rsidR="00A36BE1" w:rsidRDefault="00A36BE1">
    <w:pPr>
      <w:pStyle w:val="Piedepgina"/>
    </w:pPr>
  </w:p>
  <w:p w14:paraId="2931F641" w14:textId="77777777" w:rsidR="00A36BE1" w:rsidRDefault="00A36BE1"/>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3657984"/>
      <w:docPartObj>
        <w:docPartGallery w:val="Page Numbers (Bottom of Page)"/>
        <w:docPartUnique/>
      </w:docPartObj>
    </w:sdtPr>
    <w:sdtEndPr/>
    <w:sdtContent>
      <w:p w14:paraId="1889759D" w14:textId="2B1AD77A" w:rsidR="00A36BE1" w:rsidRDefault="00A36BE1">
        <w:pPr>
          <w:pStyle w:val="Piedepgina"/>
          <w:jc w:val="center"/>
        </w:pPr>
        <w:r>
          <w:fldChar w:fldCharType="begin"/>
        </w:r>
        <w:r>
          <w:instrText>PAGE   \* MERGEFORMAT</w:instrText>
        </w:r>
        <w:r>
          <w:fldChar w:fldCharType="separate"/>
        </w:r>
        <w:r w:rsidR="00356CB8">
          <w:rPr>
            <w:noProof/>
          </w:rPr>
          <w:t>1</w:t>
        </w:r>
        <w:r>
          <w:fldChar w:fldCharType="end"/>
        </w:r>
      </w:p>
    </w:sdtContent>
  </w:sdt>
  <w:p w14:paraId="6C71CE8A" w14:textId="77777777" w:rsidR="00A36BE1" w:rsidRDefault="00A36BE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484ED5" w14:textId="77777777" w:rsidR="00D76BB8" w:rsidRDefault="00D76BB8" w:rsidP="00DF303D">
      <w:r>
        <w:separator/>
      </w:r>
    </w:p>
  </w:footnote>
  <w:footnote w:type="continuationSeparator" w:id="0">
    <w:p w14:paraId="3F05A195" w14:textId="77777777" w:rsidR="00D76BB8" w:rsidRDefault="00D76BB8" w:rsidP="00DF303D">
      <w:r>
        <w:continuationSeparator/>
      </w:r>
    </w:p>
  </w:footnote>
  <w:footnote w:id="1">
    <w:p w14:paraId="53DB2384" w14:textId="7AB659B3" w:rsidR="00A36BE1" w:rsidRPr="000B7CC2" w:rsidRDefault="00A36BE1" w:rsidP="00734615">
      <w:pPr>
        <w:pStyle w:val="Textonotapie"/>
        <w:widowControl w:val="0"/>
        <w:jc w:val="both"/>
        <w:rPr>
          <w:rFonts w:asciiTheme="minorHAnsi" w:hAnsiTheme="minorHAnsi" w:cstheme="minorHAnsi"/>
        </w:rPr>
      </w:pPr>
      <w:r w:rsidRPr="000B7CC2">
        <w:rPr>
          <w:rStyle w:val="Refdenotaalpie"/>
          <w:rFonts w:asciiTheme="minorHAnsi" w:hAnsiTheme="minorHAnsi" w:cstheme="minorHAnsi"/>
        </w:rPr>
        <w:footnoteRef/>
      </w:r>
      <w:r w:rsidRPr="000B7CC2">
        <w:rPr>
          <w:rFonts w:asciiTheme="minorHAnsi" w:hAnsiTheme="minorHAnsi" w:cstheme="minorHAnsi"/>
        </w:rPr>
        <w:t xml:space="preserve"> Serrano, A. (coord.); Farinós, J.; Serrano, A.; Borobio, M. y </w:t>
      </w:r>
      <w:proofErr w:type="spellStart"/>
      <w:r w:rsidRPr="000B7CC2">
        <w:rPr>
          <w:rFonts w:asciiTheme="minorHAnsi" w:hAnsiTheme="minorHAnsi" w:cstheme="minorHAnsi"/>
        </w:rPr>
        <w:t>Nogués</w:t>
      </w:r>
      <w:proofErr w:type="spellEnd"/>
      <w:r w:rsidRPr="000B7CC2">
        <w:rPr>
          <w:rFonts w:asciiTheme="minorHAnsi" w:hAnsiTheme="minorHAnsi" w:cstheme="minorHAnsi"/>
        </w:rPr>
        <w:t xml:space="preserve">, S. (eds.) (2020): “Planificación y gestión integrada como respuesta”. Valencia: </w:t>
      </w:r>
      <w:proofErr w:type="spellStart"/>
      <w:r w:rsidRPr="000B7CC2">
        <w:rPr>
          <w:rFonts w:asciiTheme="minorHAnsi" w:hAnsiTheme="minorHAnsi" w:cstheme="minorHAnsi"/>
        </w:rPr>
        <w:t>Universitat</w:t>
      </w:r>
      <w:proofErr w:type="spellEnd"/>
      <w:r w:rsidRPr="000B7CC2">
        <w:rPr>
          <w:rFonts w:asciiTheme="minorHAnsi" w:hAnsiTheme="minorHAnsi" w:cstheme="minorHAnsi"/>
        </w:rPr>
        <w:t xml:space="preserve"> de </w:t>
      </w:r>
      <w:proofErr w:type="spellStart"/>
      <w:r w:rsidRPr="000B7CC2">
        <w:rPr>
          <w:rFonts w:asciiTheme="minorHAnsi" w:hAnsiTheme="minorHAnsi" w:cstheme="minorHAnsi"/>
        </w:rPr>
        <w:t>València</w:t>
      </w:r>
      <w:proofErr w:type="spellEnd"/>
      <w:r w:rsidRPr="000B7CC2">
        <w:rPr>
          <w:rFonts w:asciiTheme="minorHAnsi" w:hAnsiTheme="minorHAnsi" w:cstheme="minorHAnsi"/>
        </w:rPr>
        <w:t>/Cátedra de Cultura Territorial Valenciana/FUNDICOT.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452C3" w14:textId="77777777" w:rsidR="00A36BE1" w:rsidRDefault="00356CB8" w:rsidP="007C70A5">
    <w:pPr>
      <w:pStyle w:val="Encabezado"/>
    </w:pPr>
    <w:r>
      <w:rPr>
        <w:noProof/>
      </w:rPr>
      <w:pict w14:anchorId="4594D0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141" o:spid="_x0000_s2049" type="#_x0000_t136" style="position:absolute;margin-left:-36.95pt;margin-top:212.85pt;width:484.7pt;height:68.1pt;rotation:315;z-index:-251658752;mso-position-horizontal-relative:margin;mso-position-vertical-relative:margin" o:allowincell="f" fillcolor="#d8d8d8" stroked="f">
          <v:fill opacity=".5"/>
          <v:textpath style="font-family:&quot;Arial Rounded MT Bold&quot;;font-size:1pt" string="VIII  CIOT-DU"/>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636E"/>
    <w:multiLevelType w:val="hybridMultilevel"/>
    <w:tmpl w:val="6096E734"/>
    <w:lvl w:ilvl="0" w:tplc="E12A9DCE">
      <w:start w:val="6"/>
      <w:numFmt w:val="bullet"/>
      <w:lvlText w:val="-"/>
      <w:lvlJc w:val="left"/>
      <w:pPr>
        <w:ind w:left="2280" w:hanging="360"/>
      </w:pPr>
      <w:rPr>
        <w:rFonts w:ascii="Segoe UI" w:eastAsiaTheme="minorHAnsi" w:hAnsi="Segoe UI" w:cs="Segoe UI" w:hint="default"/>
      </w:rPr>
    </w:lvl>
    <w:lvl w:ilvl="1" w:tplc="0C0A0003" w:tentative="1">
      <w:start w:val="1"/>
      <w:numFmt w:val="bullet"/>
      <w:lvlText w:val="o"/>
      <w:lvlJc w:val="left"/>
      <w:pPr>
        <w:ind w:left="3000" w:hanging="360"/>
      </w:pPr>
      <w:rPr>
        <w:rFonts w:ascii="Courier New" w:hAnsi="Courier New" w:cs="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1" w15:restartNumberingAfterBreak="0">
    <w:nsid w:val="027911F2"/>
    <w:multiLevelType w:val="hybridMultilevel"/>
    <w:tmpl w:val="D1A08DF6"/>
    <w:lvl w:ilvl="0" w:tplc="8454F9AC">
      <w:start w:val="96"/>
      <w:numFmt w:val="decimal"/>
      <w:lvlText w:val="%1)"/>
      <w:lvlJc w:val="left"/>
      <w:pPr>
        <w:ind w:left="928" w:hanging="360"/>
      </w:pPr>
      <w:rPr>
        <w:rFonts w:ascii="Segoe UI" w:hAnsi="Segoe UI" w:cs="Segoe UI" w:hint="default"/>
        <w:color w:val="auto"/>
      </w:r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2" w15:restartNumberingAfterBreak="0">
    <w:nsid w:val="0C4C718B"/>
    <w:multiLevelType w:val="hybridMultilevel"/>
    <w:tmpl w:val="6D140C22"/>
    <w:lvl w:ilvl="0" w:tplc="55505BE8">
      <w:start w:val="108"/>
      <w:numFmt w:val="decimal"/>
      <w:lvlText w:val="%1)"/>
      <w:lvlJc w:val="left"/>
      <w:pPr>
        <w:ind w:left="714" w:hanging="430"/>
      </w:pPr>
      <w:rPr>
        <w:rFonts w:hint="default"/>
        <w:b w:val="0"/>
        <w:color w:val="231F2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 w15:restartNumberingAfterBreak="0">
    <w:nsid w:val="13E91350"/>
    <w:multiLevelType w:val="hybridMultilevel"/>
    <w:tmpl w:val="7DB27FFC"/>
    <w:lvl w:ilvl="0" w:tplc="889AE4F0">
      <w:start w:val="102"/>
      <w:numFmt w:val="decimal"/>
      <w:lvlText w:val="%1)"/>
      <w:lvlJc w:val="left"/>
      <w:pPr>
        <w:ind w:left="1139" w:hanging="430"/>
      </w:pPr>
      <w:rPr>
        <w:rFonts w:ascii="Segoe UI" w:hAnsi="Segoe UI" w:cs="Segoe UI" w:hint="default"/>
        <w:i w:val="0"/>
        <w:color w:val="auto"/>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 w15:restartNumberingAfterBreak="0">
    <w:nsid w:val="160D382D"/>
    <w:multiLevelType w:val="hybridMultilevel"/>
    <w:tmpl w:val="BC245AEA"/>
    <w:lvl w:ilvl="0" w:tplc="3A461C04">
      <w:start w:val="1"/>
      <w:numFmt w:val="decimal"/>
      <w:lvlText w:val="%1)"/>
      <w:lvlJc w:val="left"/>
      <w:pPr>
        <w:ind w:left="644" w:hanging="360"/>
      </w:pPr>
      <w:rPr>
        <w:rFonts w:hint="default"/>
        <w:b w:val="0"/>
        <w:color w:val="auto"/>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 w15:restartNumberingAfterBreak="0">
    <w:nsid w:val="1C7B46DD"/>
    <w:multiLevelType w:val="hybridMultilevel"/>
    <w:tmpl w:val="9CFE6E00"/>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22D219C7"/>
    <w:multiLevelType w:val="hybridMultilevel"/>
    <w:tmpl w:val="2B6E8C90"/>
    <w:lvl w:ilvl="0" w:tplc="58CCE1EE">
      <w:start w:val="74"/>
      <w:numFmt w:val="decimal"/>
      <w:lvlText w:val="%1)"/>
      <w:lvlJc w:val="left"/>
      <w:pPr>
        <w:ind w:left="928" w:hanging="360"/>
      </w:pPr>
      <w:rPr>
        <w:rFonts w:hint="default"/>
      </w:r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7" w15:restartNumberingAfterBreak="0">
    <w:nsid w:val="23D9650D"/>
    <w:multiLevelType w:val="hybridMultilevel"/>
    <w:tmpl w:val="D49CE52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EA404DB"/>
    <w:multiLevelType w:val="hybridMultilevel"/>
    <w:tmpl w:val="95DCA57C"/>
    <w:lvl w:ilvl="0" w:tplc="13C489DA">
      <w:start w:val="24"/>
      <w:numFmt w:val="decimal"/>
      <w:lvlText w:val="%1)"/>
      <w:lvlJc w:val="left"/>
      <w:pPr>
        <w:ind w:left="502" w:hanging="360"/>
      </w:pPr>
      <w:rPr>
        <w:rFonts w:ascii="Segoe UI" w:hAnsi="Segoe UI" w:cs="Segoe UI" w:hint="default"/>
        <w:u w:val="none"/>
      </w:rPr>
    </w:lvl>
    <w:lvl w:ilvl="1" w:tplc="0C0A0019">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 w15:restartNumberingAfterBreak="0">
    <w:nsid w:val="32D55E1D"/>
    <w:multiLevelType w:val="hybridMultilevel"/>
    <w:tmpl w:val="B44E9FCA"/>
    <w:lvl w:ilvl="0" w:tplc="0C0A000B">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0" w15:restartNumberingAfterBreak="0">
    <w:nsid w:val="3CB401E7"/>
    <w:multiLevelType w:val="hybridMultilevel"/>
    <w:tmpl w:val="A9E2DAB6"/>
    <w:lvl w:ilvl="0" w:tplc="12301552">
      <w:start w:val="63"/>
      <w:numFmt w:val="decimal"/>
      <w:lvlText w:val="%1)"/>
      <w:lvlJc w:val="left"/>
      <w:pPr>
        <w:ind w:left="644" w:hanging="360"/>
      </w:pPr>
      <w:rPr>
        <w:rFonts w:ascii="Segoe UI" w:hAnsi="Segoe UI" w:cs="Segoe UI" w:hint="default"/>
        <w:color w:val="auto"/>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1" w15:restartNumberingAfterBreak="0">
    <w:nsid w:val="463B00D2"/>
    <w:multiLevelType w:val="hybridMultilevel"/>
    <w:tmpl w:val="34A6109C"/>
    <w:lvl w:ilvl="0" w:tplc="0C0A0011">
      <w:start w:val="9"/>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F626D51"/>
    <w:multiLevelType w:val="hybridMultilevel"/>
    <w:tmpl w:val="3AF09636"/>
    <w:lvl w:ilvl="0" w:tplc="D0701670">
      <w:start w:val="3"/>
      <w:numFmt w:val="bullet"/>
      <w:lvlText w:val="-"/>
      <w:lvlJc w:val="left"/>
      <w:pPr>
        <w:ind w:left="786" w:hanging="360"/>
      </w:pPr>
      <w:rPr>
        <w:rFonts w:ascii="Segoe UI" w:eastAsiaTheme="minorHAnsi" w:hAnsi="Segoe UI" w:cs="Segoe UI" w:hint="default"/>
        <w:color w:val="auto"/>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3" w15:restartNumberingAfterBreak="0">
    <w:nsid w:val="62ED7505"/>
    <w:multiLevelType w:val="hybridMultilevel"/>
    <w:tmpl w:val="5D40B2CE"/>
    <w:lvl w:ilvl="0" w:tplc="773A577A">
      <w:start w:val="2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64820B33"/>
    <w:multiLevelType w:val="hybridMultilevel"/>
    <w:tmpl w:val="8D7EBEB6"/>
    <w:lvl w:ilvl="0" w:tplc="0C0A000B">
      <w:start w:val="1"/>
      <w:numFmt w:val="bullet"/>
      <w:lvlText w:val=""/>
      <w:lvlJc w:val="left"/>
      <w:pPr>
        <w:ind w:left="1211" w:hanging="360"/>
      </w:pPr>
      <w:rPr>
        <w:rFonts w:ascii="Wingdings" w:hAnsi="Wingdings"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15" w15:restartNumberingAfterBreak="0">
    <w:nsid w:val="6AA20B4B"/>
    <w:multiLevelType w:val="multilevel"/>
    <w:tmpl w:val="D1AAE8CA"/>
    <w:lvl w:ilvl="0">
      <w:start w:val="2"/>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D907358"/>
    <w:multiLevelType w:val="multilevel"/>
    <w:tmpl w:val="8E5269F4"/>
    <w:lvl w:ilvl="0">
      <w:start w:val="2"/>
      <w:numFmt w:val="decimal"/>
      <w:lvlText w:val="%1."/>
      <w:lvlJc w:val="left"/>
      <w:pPr>
        <w:ind w:left="360" w:hanging="360"/>
      </w:pPr>
      <w:rPr>
        <w:rFonts w:hint="default"/>
      </w:rPr>
    </w:lvl>
    <w:lvl w:ilvl="1">
      <w:start w:val="7"/>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 w15:restartNumberingAfterBreak="0">
    <w:nsid w:val="70681C92"/>
    <w:multiLevelType w:val="hybridMultilevel"/>
    <w:tmpl w:val="35D6DC3C"/>
    <w:lvl w:ilvl="0" w:tplc="93049662">
      <w:start w:val="99"/>
      <w:numFmt w:val="decimal"/>
      <w:lvlText w:val="%1)"/>
      <w:lvlJc w:val="left"/>
      <w:pPr>
        <w:ind w:left="928" w:hanging="360"/>
      </w:pPr>
      <w:rPr>
        <w:rFonts w:hint="default"/>
        <w:lang w:val="es-ES"/>
      </w:r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18" w15:restartNumberingAfterBreak="0">
    <w:nsid w:val="71DF55B5"/>
    <w:multiLevelType w:val="multilevel"/>
    <w:tmpl w:val="733AD3A0"/>
    <w:lvl w:ilvl="0">
      <w:start w:val="1"/>
      <w:numFmt w:val="decimal"/>
      <w:lvlText w:val="%1."/>
      <w:lvlJc w:val="left"/>
      <w:pPr>
        <w:ind w:left="720" w:hanging="360"/>
      </w:pPr>
      <w:rPr>
        <w:rFonts w:hint="default"/>
        <w:lang w:val="es-E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A624A3C"/>
    <w:multiLevelType w:val="hybridMultilevel"/>
    <w:tmpl w:val="A17A2CF6"/>
    <w:lvl w:ilvl="0" w:tplc="1224592E">
      <w:start w:val="101"/>
      <w:numFmt w:val="decimal"/>
      <w:lvlText w:val="%1)"/>
      <w:lvlJc w:val="left"/>
      <w:pPr>
        <w:ind w:left="998" w:hanging="430"/>
      </w:pPr>
      <w:rPr>
        <w:rFonts w:hint="default"/>
      </w:r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20" w15:restartNumberingAfterBreak="0">
    <w:nsid w:val="7A747EC4"/>
    <w:multiLevelType w:val="hybridMultilevel"/>
    <w:tmpl w:val="D0280B8C"/>
    <w:lvl w:ilvl="0" w:tplc="0C0A000B">
      <w:start w:val="1"/>
      <w:numFmt w:val="bullet"/>
      <w:lvlText w:val=""/>
      <w:lvlJc w:val="left"/>
      <w:pPr>
        <w:ind w:left="1288" w:hanging="360"/>
      </w:pPr>
      <w:rPr>
        <w:rFonts w:ascii="Wingdings" w:hAnsi="Wingdings" w:hint="default"/>
      </w:rPr>
    </w:lvl>
    <w:lvl w:ilvl="1" w:tplc="0C0A0003" w:tentative="1">
      <w:start w:val="1"/>
      <w:numFmt w:val="bullet"/>
      <w:lvlText w:val="o"/>
      <w:lvlJc w:val="left"/>
      <w:pPr>
        <w:ind w:left="2008" w:hanging="360"/>
      </w:pPr>
      <w:rPr>
        <w:rFonts w:ascii="Courier New" w:hAnsi="Courier New" w:cs="Courier New" w:hint="default"/>
      </w:rPr>
    </w:lvl>
    <w:lvl w:ilvl="2" w:tplc="0C0A0005" w:tentative="1">
      <w:start w:val="1"/>
      <w:numFmt w:val="bullet"/>
      <w:lvlText w:val=""/>
      <w:lvlJc w:val="left"/>
      <w:pPr>
        <w:ind w:left="2728" w:hanging="360"/>
      </w:pPr>
      <w:rPr>
        <w:rFonts w:ascii="Wingdings" w:hAnsi="Wingdings" w:hint="default"/>
      </w:rPr>
    </w:lvl>
    <w:lvl w:ilvl="3" w:tplc="0C0A0001" w:tentative="1">
      <w:start w:val="1"/>
      <w:numFmt w:val="bullet"/>
      <w:lvlText w:val=""/>
      <w:lvlJc w:val="left"/>
      <w:pPr>
        <w:ind w:left="3448" w:hanging="360"/>
      </w:pPr>
      <w:rPr>
        <w:rFonts w:ascii="Symbol" w:hAnsi="Symbol" w:hint="default"/>
      </w:rPr>
    </w:lvl>
    <w:lvl w:ilvl="4" w:tplc="0C0A0003" w:tentative="1">
      <w:start w:val="1"/>
      <w:numFmt w:val="bullet"/>
      <w:lvlText w:val="o"/>
      <w:lvlJc w:val="left"/>
      <w:pPr>
        <w:ind w:left="4168" w:hanging="360"/>
      </w:pPr>
      <w:rPr>
        <w:rFonts w:ascii="Courier New" w:hAnsi="Courier New" w:cs="Courier New" w:hint="default"/>
      </w:rPr>
    </w:lvl>
    <w:lvl w:ilvl="5" w:tplc="0C0A0005" w:tentative="1">
      <w:start w:val="1"/>
      <w:numFmt w:val="bullet"/>
      <w:lvlText w:val=""/>
      <w:lvlJc w:val="left"/>
      <w:pPr>
        <w:ind w:left="4888" w:hanging="360"/>
      </w:pPr>
      <w:rPr>
        <w:rFonts w:ascii="Wingdings" w:hAnsi="Wingdings" w:hint="default"/>
      </w:rPr>
    </w:lvl>
    <w:lvl w:ilvl="6" w:tplc="0C0A0001" w:tentative="1">
      <w:start w:val="1"/>
      <w:numFmt w:val="bullet"/>
      <w:lvlText w:val=""/>
      <w:lvlJc w:val="left"/>
      <w:pPr>
        <w:ind w:left="5608" w:hanging="360"/>
      </w:pPr>
      <w:rPr>
        <w:rFonts w:ascii="Symbol" w:hAnsi="Symbol" w:hint="default"/>
      </w:rPr>
    </w:lvl>
    <w:lvl w:ilvl="7" w:tplc="0C0A0003" w:tentative="1">
      <w:start w:val="1"/>
      <w:numFmt w:val="bullet"/>
      <w:lvlText w:val="o"/>
      <w:lvlJc w:val="left"/>
      <w:pPr>
        <w:ind w:left="6328" w:hanging="360"/>
      </w:pPr>
      <w:rPr>
        <w:rFonts w:ascii="Courier New" w:hAnsi="Courier New" w:cs="Courier New" w:hint="default"/>
      </w:rPr>
    </w:lvl>
    <w:lvl w:ilvl="8" w:tplc="0C0A0005" w:tentative="1">
      <w:start w:val="1"/>
      <w:numFmt w:val="bullet"/>
      <w:lvlText w:val=""/>
      <w:lvlJc w:val="left"/>
      <w:pPr>
        <w:ind w:left="7048" w:hanging="360"/>
      </w:pPr>
      <w:rPr>
        <w:rFonts w:ascii="Wingdings" w:hAnsi="Wingdings" w:hint="default"/>
      </w:rPr>
    </w:lvl>
  </w:abstractNum>
  <w:num w:numId="1">
    <w:abstractNumId w:val="5"/>
  </w:num>
  <w:num w:numId="2">
    <w:abstractNumId w:val="15"/>
  </w:num>
  <w:num w:numId="3">
    <w:abstractNumId w:val="18"/>
  </w:num>
  <w:num w:numId="4">
    <w:abstractNumId w:val="0"/>
  </w:num>
  <w:num w:numId="5">
    <w:abstractNumId w:val="12"/>
  </w:num>
  <w:num w:numId="6">
    <w:abstractNumId w:val="4"/>
  </w:num>
  <w:num w:numId="7">
    <w:abstractNumId w:val="11"/>
  </w:num>
  <w:num w:numId="8">
    <w:abstractNumId w:val="14"/>
  </w:num>
  <w:num w:numId="9">
    <w:abstractNumId w:val="16"/>
  </w:num>
  <w:num w:numId="10">
    <w:abstractNumId w:val="13"/>
  </w:num>
  <w:num w:numId="11">
    <w:abstractNumId w:val="8"/>
  </w:num>
  <w:num w:numId="12">
    <w:abstractNumId w:val="9"/>
  </w:num>
  <w:num w:numId="13">
    <w:abstractNumId w:val="10"/>
  </w:num>
  <w:num w:numId="14">
    <w:abstractNumId w:val="6"/>
  </w:num>
  <w:num w:numId="15">
    <w:abstractNumId w:val="1"/>
  </w:num>
  <w:num w:numId="16">
    <w:abstractNumId w:val="17"/>
  </w:num>
  <w:num w:numId="17">
    <w:abstractNumId w:val="7"/>
  </w:num>
  <w:num w:numId="18">
    <w:abstractNumId w:val="20"/>
  </w:num>
  <w:num w:numId="19">
    <w:abstractNumId w:val="2"/>
  </w:num>
  <w:num w:numId="20">
    <w:abstractNumId w:val="3"/>
  </w:num>
  <w:num w:numId="21">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activeWritingStyle w:appName="MSWord" w:lang="pt-BR" w:vendorID="64" w:dllVersion="6" w:nlCheck="1" w:checkStyle="0"/>
  <w:activeWritingStyle w:appName="MSWord" w:lang="es-ES" w:vendorID="64" w:dllVersion="6" w:nlCheck="1" w:checkStyle="0"/>
  <w:activeWritingStyle w:appName="MSWord" w:lang="en-GB" w:vendorID="64" w:dllVersion="6" w:nlCheck="1" w:checkStyle="1"/>
  <w:activeWritingStyle w:appName="MSWord" w:lang="en-US" w:vendorID="64" w:dllVersion="6" w:nlCheck="1" w:checkStyle="0"/>
  <w:activeWritingStyle w:appName="MSWord" w:lang="es-ES_tradnl" w:vendorID="64" w:dllVersion="6" w:nlCheck="1" w:checkStyle="0"/>
  <w:activeWritingStyle w:appName="MSWord" w:lang="fr-FR" w:vendorID="64" w:dllVersion="6" w:nlCheck="1" w:checkStyle="1"/>
  <w:activeWritingStyle w:appName="MSWord" w:lang="es-ES_tradnl" w:vendorID="64" w:dllVersion="0" w:nlCheck="1" w:checkStyle="0"/>
  <w:activeWritingStyle w:appName="MSWord" w:lang="es-ES" w:vendorID="64" w:dllVersion="0" w:nlCheck="1" w:checkStyle="0"/>
  <w:activeWritingStyle w:appName="MSWord" w:lang="es-ES" w:vendorID="64" w:dllVersion="131078" w:nlCheck="1" w:checkStyle="0"/>
  <w:activeWritingStyle w:appName="MSWord" w:lang="es-ES_tradnl" w:vendorID="64" w:dllVersion="131078" w:nlCheck="1" w:checkStyle="0"/>
  <w:proofState w:spelling="clean" w:grammar="clean"/>
  <w:documentProtection w:edit="comments" w:enforcement="0"/>
  <w:defaultTabStop w:val="709"/>
  <w:hyphenationZone w:val="425"/>
  <w:characterSpacingControl w:val="doNotCompress"/>
  <w:hdrShapeDefaults>
    <o:shapedefaults v:ext="edit" spidmax="2050" style="mso-position-horizontal:center;mso-position-horizontal-relative:margin;mso-position-vertical:center;mso-position-vertical-relative:margin" o:allowincell="f" fillcolor="#d8d8d8" stroke="f">
      <v:fill color="#d8d8d8" opacity=".5"/>
      <v:stroke on="f"/>
      <o:colormru v:ext="edit" colors="#f1e2c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03D"/>
    <w:rsid w:val="0000156B"/>
    <w:rsid w:val="000034FF"/>
    <w:rsid w:val="000036D5"/>
    <w:rsid w:val="00005459"/>
    <w:rsid w:val="00006FD7"/>
    <w:rsid w:val="00007216"/>
    <w:rsid w:val="00010886"/>
    <w:rsid w:val="00015931"/>
    <w:rsid w:val="000205B2"/>
    <w:rsid w:val="00023C3E"/>
    <w:rsid w:val="00023D45"/>
    <w:rsid w:val="00026C14"/>
    <w:rsid w:val="000275C8"/>
    <w:rsid w:val="00031E69"/>
    <w:rsid w:val="000334C4"/>
    <w:rsid w:val="0003385B"/>
    <w:rsid w:val="00036D31"/>
    <w:rsid w:val="00037603"/>
    <w:rsid w:val="00037866"/>
    <w:rsid w:val="00041E32"/>
    <w:rsid w:val="00042900"/>
    <w:rsid w:val="00042D19"/>
    <w:rsid w:val="0004536E"/>
    <w:rsid w:val="0004791A"/>
    <w:rsid w:val="0005026F"/>
    <w:rsid w:val="00050345"/>
    <w:rsid w:val="00051A58"/>
    <w:rsid w:val="000526CF"/>
    <w:rsid w:val="00052923"/>
    <w:rsid w:val="000533B3"/>
    <w:rsid w:val="000543F1"/>
    <w:rsid w:val="000544B0"/>
    <w:rsid w:val="00054F60"/>
    <w:rsid w:val="00055995"/>
    <w:rsid w:val="00055B53"/>
    <w:rsid w:val="00056BC0"/>
    <w:rsid w:val="0006027E"/>
    <w:rsid w:val="00062364"/>
    <w:rsid w:val="00062771"/>
    <w:rsid w:val="00062DA0"/>
    <w:rsid w:val="000646F5"/>
    <w:rsid w:val="00065888"/>
    <w:rsid w:val="000677EF"/>
    <w:rsid w:val="0007019B"/>
    <w:rsid w:val="00072657"/>
    <w:rsid w:val="00074309"/>
    <w:rsid w:val="00076E66"/>
    <w:rsid w:val="00077376"/>
    <w:rsid w:val="000773FF"/>
    <w:rsid w:val="00084C70"/>
    <w:rsid w:val="0008633B"/>
    <w:rsid w:val="0009501D"/>
    <w:rsid w:val="00097888"/>
    <w:rsid w:val="00097BC9"/>
    <w:rsid w:val="000A0195"/>
    <w:rsid w:val="000A12F3"/>
    <w:rsid w:val="000A2302"/>
    <w:rsid w:val="000A23D7"/>
    <w:rsid w:val="000A3FA4"/>
    <w:rsid w:val="000A4BE3"/>
    <w:rsid w:val="000A75B7"/>
    <w:rsid w:val="000A7782"/>
    <w:rsid w:val="000B0C26"/>
    <w:rsid w:val="000B0F1C"/>
    <w:rsid w:val="000B2C0A"/>
    <w:rsid w:val="000B3656"/>
    <w:rsid w:val="000B5B5F"/>
    <w:rsid w:val="000B68B5"/>
    <w:rsid w:val="000B71CB"/>
    <w:rsid w:val="000B7CC2"/>
    <w:rsid w:val="000B7EE4"/>
    <w:rsid w:val="000C04DF"/>
    <w:rsid w:val="000C063A"/>
    <w:rsid w:val="000D1560"/>
    <w:rsid w:val="000D3707"/>
    <w:rsid w:val="000D74D4"/>
    <w:rsid w:val="000D7CBA"/>
    <w:rsid w:val="000E0138"/>
    <w:rsid w:val="000E2C94"/>
    <w:rsid w:val="000E3D6D"/>
    <w:rsid w:val="000E6D10"/>
    <w:rsid w:val="000E70D5"/>
    <w:rsid w:val="000E71D5"/>
    <w:rsid w:val="000F09B5"/>
    <w:rsid w:val="000F232D"/>
    <w:rsid w:val="000F2B33"/>
    <w:rsid w:val="000F3454"/>
    <w:rsid w:val="000F3BC4"/>
    <w:rsid w:val="000F493D"/>
    <w:rsid w:val="000F748F"/>
    <w:rsid w:val="000F7A92"/>
    <w:rsid w:val="001030EF"/>
    <w:rsid w:val="0010311C"/>
    <w:rsid w:val="0010727D"/>
    <w:rsid w:val="00111CF2"/>
    <w:rsid w:val="00112DD3"/>
    <w:rsid w:val="00112E14"/>
    <w:rsid w:val="00114472"/>
    <w:rsid w:val="00115832"/>
    <w:rsid w:val="00121132"/>
    <w:rsid w:val="001237C6"/>
    <w:rsid w:val="0012558F"/>
    <w:rsid w:val="00125958"/>
    <w:rsid w:val="0013068B"/>
    <w:rsid w:val="00133040"/>
    <w:rsid w:val="0013376B"/>
    <w:rsid w:val="00133D91"/>
    <w:rsid w:val="0013747A"/>
    <w:rsid w:val="001410F5"/>
    <w:rsid w:val="00142B06"/>
    <w:rsid w:val="00142FC4"/>
    <w:rsid w:val="00144180"/>
    <w:rsid w:val="00144A6A"/>
    <w:rsid w:val="00144FEC"/>
    <w:rsid w:val="001456C6"/>
    <w:rsid w:val="00146A89"/>
    <w:rsid w:val="00146B77"/>
    <w:rsid w:val="00147130"/>
    <w:rsid w:val="001515E0"/>
    <w:rsid w:val="00153932"/>
    <w:rsid w:val="001543A7"/>
    <w:rsid w:val="00156835"/>
    <w:rsid w:val="00156BF3"/>
    <w:rsid w:val="00157A41"/>
    <w:rsid w:val="00157B6E"/>
    <w:rsid w:val="00157D90"/>
    <w:rsid w:val="00160ABC"/>
    <w:rsid w:val="0016186A"/>
    <w:rsid w:val="0016232D"/>
    <w:rsid w:val="00162A12"/>
    <w:rsid w:val="00163674"/>
    <w:rsid w:val="00163949"/>
    <w:rsid w:val="0016414E"/>
    <w:rsid w:val="001641E5"/>
    <w:rsid w:val="001648A3"/>
    <w:rsid w:val="00164FA4"/>
    <w:rsid w:val="0016582C"/>
    <w:rsid w:val="0016590F"/>
    <w:rsid w:val="00165B99"/>
    <w:rsid w:val="00166FE9"/>
    <w:rsid w:val="001704A1"/>
    <w:rsid w:val="00171012"/>
    <w:rsid w:val="001729B5"/>
    <w:rsid w:val="00172E45"/>
    <w:rsid w:val="0017567C"/>
    <w:rsid w:val="00175A12"/>
    <w:rsid w:val="00176786"/>
    <w:rsid w:val="001771B3"/>
    <w:rsid w:val="00177B5F"/>
    <w:rsid w:val="00177DA9"/>
    <w:rsid w:val="00177E35"/>
    <w:rsid w:val="00180B36"/>
    <w:rsid w:val="00181BB3"/>
    <w:rsid w:val="001861C6"/>
    <w:rsid w:val="001869A6"/>
    <w:rsid w:val="00186C99"/>
    <w:rsid w:val="001874B3"/>
    <w:rsid w:val="00190005"/>
    <w:rsid w:val="001910ED"/>
    <w:rsid w:val="0019324E"/>
    <w:rsid w:val="00195A28"/>
    <w:rsid w:val="001A0312"/>
    <w:rsid w:val="001A05B8"/>
    <w:rsid w:val="001A18CD"/>
    <w:rsid w:val="001A3BBA"/>
    <w:rsid w:val="001A4524"/>
    <w:rsid w:val="001A5878"/>
    <w:rsid w:val="001A6AD8"/>
    <w:rsid w:val="001A7C39"/>
    <w:rsid w:val="001B1410"/>
    <w:rsid w:val="001B5072"/>
    <w:rsid w:val="001B50B0"/>
    <w:rsid w:val="001B5E5C"/>
    <w:rsid w:val="001B6750"/>
    <w:rsid w:val="001B6C7A"/>
    <w:rsid w:val="001B7327"/>
    <w:rsid w:val="001C2BC7"/>
    <w:rsid w:val="001C2C59"/>
    <w:rsid w:val="001C419C"/>
    <w:rsid w:val="001C50AB"/>
    <w:rsid w:val="001C570A"/>
    <w:rsid w:val="001C66B3"/>
    <w:rsid w:val="001D168D"/>
    <w:rsid w:val="001D1EBD"/>
    <w:rsid w:val="001D2746"/>
    <w:rsid w:val="001D29D4"/>
    <w:rsid w:val="001D4E1E"/>
    <w:rsid w:val="001D5514"/>
    <w:rsid w:val="001D6D71"/>
    <w:rsid w:val="001D7555"/>
    <w:rsid w:val="001E254F"/>
    <w:rsid w:val="001E2AC7"/>
    <w:rsid w:val="001E4377"/>
    <w:rsid w:val="001E4436"/>
    <w:rsid w:val="001E4AE0"/>
    <w:rsid w:val="001E59DA"/>
    <w:rsid w:val="001E5B33"/>
    <w:rsid w:val="001E7387"/>
    <w:rsid w:val="001E7635"/>
    <w:rsid w:val="001F0929"/>
    <w:rsid w:val="001F241B"/>
    <w:rsid w:val="001F2423"/>
    <w:rsid w:val="001F5A7B"/>
    <w:rsid w:val="001F661C"/>
    <w:rsid w:val="002005C6"/>
    <w:rsid w:val="0020062F"/>
    <w:rsid w:val="00200DEF"/>
    <w:rsid w:val="00200E0F"/>
    <w:rsid w:val="0020112B"/>
    <w:rsid w:val="00201821"/>
    <w:rsid w:val="00203F05"/>
    <w:rsid w:val="002040FE"/>
    <w:rsid w:val="00204367"/>
    <w:rsid w:val="002110CF"/>
    <w:rsid w:val="00213D99"/>
    <w:rsid w:val="00213E7F"/>
    <w:rsid w:val="002152E9"/>
    <w:rsid w:val="00216717"/>
    <w:rsid w:val="00216E7A"/>
    <w:rsid w:val="00217917"/>
    <w:rsid w:val="00217BE8"/>
    <w:rsid w:val="002209BC"/>
    <w:rsid w:val="00222559"/>
    <w:rsid w:val="00223550"/>
    <w:rsid w:val="00223DCF"/>
    <w:rsid w:val="002243B6"/>
    <w:rsid w:val="00233EA2"/>
    <w:rsid w:val="002343CB"/>
    <w:rsid w:val="00236D47"/>
    <w:rsid w:val="00236DF1"/>
    <w:rsid w:val="00237A7F"/>
    <w:rsid w:val="00240055"/>
    <w:rsid w:val="00242EA9"/>
    <w:rsid w:val="002444B4"/>
    <w:rsid w:val="002446B6"/>
    <w:rsid w:val="0024570A"/>
    <w:rsid w:val="00245913"/>
    <w:rsid w:val="002511C0"/>
    <w:rsid w:val="00253523"/>
    <w:rsid w:val="00262595"/>
    <w:rsid w:val="002664F2"/>
    <w:rsid w:val="00267836"/>
    <w:rsid w:val="00270839"/>
    <w:rsid w:val="002740CB"/>
    <w:rsid w:val="0027758C"/>
    <w:rsid w:val="002776D5"/>
    <w:rsid w:val="0028147C"/>
    <w:rsid w:val="002841B4"/>
    <w:rsid w:val="00286A84"/>
    <w:rsid w:val="002906BC"/>
    <w:rsid w:val="00292868"/>
    <w:rsid w:val="00292BA7"/>
    <w:rsid w:val="00293656"/>
    <w:rsid w:val="00295706"/>
    <w:rsid w:val="002A140A"/>
    <w:rsid w:val="002A2402"/>
    <w:rsid w:val="002A3688"/>
    <w:rsid w:val="002A6549"/>
    <w:rsid w:val="002B0370"/>
    <w:rsid w:val="002B3A96"/>
    <w:rsid w:val="002B6B25"/>
    <w:rsid w:val="002B759F"/>
    <w:rsid w:val="002C174E"/>
    <w:rsid w:val="002C31C3"/>
    <w:rsid w:val="002C3F2A"/>
    <w:rsid w:val="002C51A5"/>
    <w:rsid w:val="002C74C8"/>
    <w:rsid w:val="002C75BE"/>
    <w:rsid w:val="002C79F0"/>
    <w:rsid w:val="002C7B96"/>
    <w:rsid w:val="002D0E4D"/>
    <w:rsid w:val="002D2B64"/>
    <w:rsid w:val="002D587E"/>
    <w:rsid w:val="002D5E6C"/>
    <w:rsid w:val="002E0547"/>
    <w:rsid w:val="002E21A1"/>
    <w:rsid w:val="002E293B"/>
    <w:rsid w:val="002E4291"/>
    <w:rsid w:val="002E64F6"/>
    <w:rsid w:val="002E6B37"/>
    <w:rsid w:val="002E7F53"/>
    <w:rsid w:val="002F4633"/>
    <w:rsid w:val="002F7525"/>
    <w:rsid w:val="003002FB"/>
    <w:rsid w:val="00301253"/>
    <w:rsid w:val="00301766"/>
    <w:rsid w:val="00302ABC"/>
    <w:rsid w:val="00303945"/>
    <w:rsid w:val="00304DA5"/>
    <w:rsid w:val="00304DEA"/>
    <w:rsid w:val="00305425"/>
    <w:rsid w:val="003066F8"/>
    <w:rsid w:val="003135EC"/>
    <w:rsid w:val="00313C11"/>
    <w:rsid w:val="00317578"/>
    <w:rsid w:val="00320B1B"/>
    <w:rsid w:val="0032151B"/>
    <w:rsid w:val="00321E7F"/>
    <w:rsid w:val="00323AE2"/>
    <w:rsid w:val="00324706"/>
    <w:rsid w:val="00324CDE"/>
    <w:rsid w:val="00325F75"/>
    <w:rsid w:val="00326E8E"/>
    <w:rsid w:val="0032723D"/>
    <w:rsid w:val="003308DC"/>
    <w:rsid w:val="0033114C"/>
    <w:rsid w:val="00331F6A"/>
    <w:rsid w:val="00333006"/>
    <w:rsid w:val="00333405"/>
    <w:rsid w:val="00333996"/>
    <w:rsid w:val="003359C7"/>
    <w:rsid w:val="00335F99"/>
    <w:rsid w:val="00337172"/>
    <w:rsid w:val="003373F8"/>
    <w:rsid w:val="00337E10"/>
    <w:rsid w:val="00343821"/>
    <w:rsid w:val="00343A41"/>
    <w:rsid w:val="00343C89"/>
    <w:rsid w:val="00347205"/>
    <w:rsid w:val="003505E8"/>
    <w:rsid w:val="003508B6"/>
    <w:rsid w:val="00352799"/>
    <w:rsid w:val="00354FBB"/>
    <w:rsid w:val="00356CB8"/>
    <w:rsid w:val="00360FF1"/>
    <w:rsid w:val="0036156C"/>
    <w:rsid w:val="00363E54"/>
    <w:rsid w:val="003644E3"/>
    <w:rsid w:val="0036541B"/>
    <w:rsid w:val="00365DFB"/>
    <w:rsid w:val="00367DDD"/>
    <w:rsid w:val="0037083E"/>
    <w:rsid w:val="00371536"/>
    <w:rsid w:val="0037233F"/>
    <w:rsid w:val="003727D4"/>
    <w:rsid w:val="00372DA4"/>
    <w:rsid w:val="0037425F"/>
    <w:rsid w:val="00374687"/>
    <w:rsid w:val="00374836"/>
    <w:rsid w:val="0037722E"/>
    <w:rsid w:val="00377CFB"/>
    <w:rsid w:val="0038034F"/>
    <w:rsid w:val="003816E3"/>
    <w:rsid w:val="00382931"/>
    <w:rsid w:val="003868B2"/>
    <w:rsid w:val="003918A0"/>
    <w:rsid w:val="0039245D"/>
    <w:rsid w:val="0039418C"/>
    <w:rsid w:val="003944C3"/>
    <w:rsid w:val="003A0228"/>
    <w:rsid w:val="003A0B72"/>
    <w:rsid w:val="003A2FA2"/>
    <w:rsid w:val="003A432B"/>
    <w:rsid w:val="003B116F"/>
    <w:rsid w:val="003B2A05"/>
    <w:rsid w:val="003B51F3"/>
    <w:rsid w:val="003B67A5"/>
    <w:rsid w:val="003C0762"/>
    <w:rsid w:val="003C08B9"/>
    <w:rsid w:val="003C1625"/>
    <w:rsid w:val="003C20E3"/>
    <w:rsid w:val="003C4B2E"/>
    <w:rsid w:val="003C677C"/>
    <w:rsid w:val="003C78BF"/>
    <w:rsid w:val="003D2261"/>
    <w:rsid w:val="003D2359"/>
    <w:rsid w:val="003E12D1"/>
    <w:rsid w:val="003E2A3E"/>
    <w:rsid w:val="003E47E4"/>
    <w:rsid w:val="003E5111"/>
    <w:rsid w:val="003E662D"/>
    <w:rsid w:val="003E6664"/>
    <w:rsid w:val="003E6A7F"/>
    <w:rsid w:val="003F1C36"/>
    <w:rsid w:val="003F2369"/>
    <w:rsid w:val="003F2BEF"/>
    <w:rsid w:val="003F3DF1"/>
    <w:rsid w:val="0040231F"/>
    <w:rsid w:val="00407BEE"/>
    <w:rsid w:val="004151E2"/>
    <w:rsid w:val="004158FC"/>
    <w:rsid w:val="00415C42"/>
    <w:rsid w:val="00415C75"/>
    <w:rsid w:val="004172F1"/>
    <w:rsid w:val="004229BA"/>
    <w:rsid w:val="004247A1"/>
    <w:rsid w:val="00426479"/>
    <w:rsid w:val="00426499"/>
    <w:rsid w:val="0042786C"/>
    <w:rsid w:val="0043163F"/>
    <w:rsid w:val="0043350C"/>
    <w:rsid w:val="00433937"/>
    <w:rsid w:val="00435932"/>
    <w:rsid w:val="00436D1C"/>
    <w:rsid w:val="00437A4A"/>
    <w:rsid w:val="00437ADF"/>
    <w:rsid w:val="00441A85"/>
    <w:rsid w:val="00441B94"/>
    <w:rsid w:val="00442BCE"/>
    <w:rsid w:val="004443DF"/>
    <w:rsid w:val="004468A8"/>
    <w:rsid w:val="0044773F"/>
    <w:rsid w:val="00450780"/>
    <w:rsid w:val="00451BEB"/>
    <w:rsid w:val="00451FDF"/>
    <w:rsid w:val="0045258F"/>
    <w:rsid w:val="00452B5E"/>
    <w:rsid w:val="00453500"/>
    <w:rsid w:val="004539FF"/>
    <w:rsid w:val="00454CCB"/>
    <w:rsid w:val="00454D63"/>
    <w:rsid w:val="00455221"/>
    <w:rsid w:val="004558A9"/>
    <w:rsid w:val="00455C4D"/>
    <w:rsid w:val="00457735"/>
    <w:rsid w:val="00457931"/>
    <w:rsid w:val="00457DAD"/>
    <w:rsid w:val="00460940"/>
    <w:rsid w:val="00460E36"/>
    <w:rsid w:val="004624A3"/>
    <w:rsid w:val="004625B0"/>
    <w:rsid w:val="0046510B"/>
    <w:rsid w:val="00465584"/>
    <w:rsid w:val="00466099"/>
    <w:rsid w:val="00467B73"/>
    <w:rsid w:val="00467DA3"/>
    <w:rsid w:val="00470381"/>
    <w:rsid w:val="00470987"/>
    <w:rsid w:val="00473B2A"/>
    <w:rsid w:val="00473FE9"/>
    <w:rsid w:val="00474172"/>
    <w:rsid w:val="00474414"/>
    <w:rsid w:val="0047501B"/>
    <w:rsid w:val="00475441"/>
    <w:rsid w:val="00476DF9"/>
    <w:rsid w:val="004776E2"/>
    <w:rsid w:val="004801EA"/>
    <w:rsid w:val="004807C5"/>
    <w:rsid w:val="00482774"/>
    <w:rsid w:val="00482AC1"/>
    <w:rsid w:val="00490A1E"/>
    <w:rsid w:val="00492D43"/>
    <w:rsid w:val="00495ECD"/>
    <w:rsid w:val="004966E0"/>
    <w:rsid w:val="004A2038"/>
    <w:rsid w:val="004A28DF"/>
    <w:rsid w:val="004A2D78"/>
    <w:rsid w:val="004A33F3"/>
    <w:rsid w:val="004A3A28"/>
    <w:rsid w:val="004B001E"/>
    <w:rsid w:val="004B022A"/>
    <w:rsid w:val="004B2372"/>
    <w:rsid w:val="004B2BAA"/>
    <w:rsid w:val="004B323A"/>
    <w:rsid w:val="004B39D5"/>
    <w:rsid w:val="004B3F06"/>
    <w:rsid w:val="004B64FD"/>
    <w:rsid w:val="004B74B1"/>
    <w:rsid w:val="004C1200"/>
    <w:rsid w:val="004C2822"/>
    <w:rsid w:val="004C2BB8"/>
    <w:rsid w:val="004C3063"/>
    <w:rsid w:val="004C40B4"/>
    <w:rsid w:val="004C412D"/>
    <w:rsid w:val="004C4319"/>
    <w:rsid w:val="004C4590"/>
    <w:rsid w:val="004C6D4E"/>
    <w:rsid w:val="004C6F4E"/>
    <w:rsid w:val="004D2341"/>
    <w:rsid w:val="004D4FF3"/>
    <w:rsid w:val="004D6196"/>
    <w:rsid w:val="004D6864"/>
    <w:rsid w:val="004D691B"/>
    <w:rsid w:val="004D7023"/>
    <w:rsid w:val="004E1C9D"/>
    <w:rsid w:val="004E315D"/>
    <w:rsid w:val="004E394D"/>
    <w:rsid w:val="004E3C6D"/>
    <w:rsid w:val="004E4438"/>
    <w:rsid w:val="004E4CDF"/>
    <w:rsid w:val="004E4D96"/>
    <w:rsid w:val="004E6823"/>
    <w:rsid w:val="004F2E1E"/>
    <w:rsid w:val="004F3AEF"/>
    <w:rsid w:val="004F4671"/>
    <w:rsid w:val="004F4F98"/>
    <w:rsid w:val="004F4FD3"/>
    <w:rsid w:val="004F6B19"/>
    <w:rsid w:val="004F7FC5"/>
    <w:rsid w:val="005000B0"/>
    <w:rsid w:val="005025B3"/>
    <w:rsid w:val="0050474C"/>
    <w:rsid w:val="005047A1"/>
    <w:rsid w:val="005047F7"/>
    <w:rsid w:val="00504841"/>
    <w:rsid w:val="00504FFE"/>
    <w:rsid w:val="005057F3"/>
    <w:rsid w:val="00505E8F"/>
    <w:rsid w:val="00506705"/>
    <w:rsid w:val="005131C2"/>
    <w:rsid w:val="00513362"/>
    <w:rsid w:val="00513560"/>
    <w:rsid w:val="00515956"/>
    <w:rsid w:val="00515E73"/>
    <w:rsid w:val="00521433"/>
    <w:rsid w:val="005215F8"/>
    <w:rsid w:val="00521ACC"/>
    <w:rsid w:val="005227DF"/>
    <w:rsid w:val="00523E9D"/>
    <w:rsid w:val="00524437"/>
    <w:rsid w:val="005250FD"/>
    <w:rsid w:val="005260EA"/>
    <w:rsid w:val="005271BF"/>
    <w:rsid w:val="00527346"/>
    <w:rsid w:val="005320BC"/>
    <w:rsid w:val="0053350A"/>
    <w:rsid w:val="005339CE"/>
    <w:rsid w:val="0053430B"/>
    <w:rsid w:val="00534ADD"/>
    <w:rsid w:val="005350FC"/>
    <w:rsid w:val="0053633F"/>
    <w:rsid w:val="005371D0"/>
    <w:rsid w:val="00540FFE"/>
    <w:rsid w:val="005416E7"/>
    <w:rsid w:val="0054172A"/>
    <w:rsid w:val="00542C0F"/>
    <w:rsid w:val="00543715"/>
    <w:rsid w:val="005452AD"/>
    <w:rsid w:val="00547A50"/>
    <w:rsid w:val="00550D65"/>
    <w:rsid w:val="005514BC"/>
    <w:rsid w:val="00551E60"/>
    <w:rsid w:val="00552F34"/>
    <w:rsid w:val="00553A4C"/>
    <w:rsid w:val="00553ED3"/>
    <w:rsid w:val="0055565A"/>
    <w:rsid w:val="00556E8D"/>
    <w:rsid w:val="005605B6"/>
    <w:rsid w:val="00561DB6"/>
    <w:rsid w:val="00562343"/>
    <w:rsid w:val="00562EA9"/>
    <w:rsid w:val="005654FD"/>
    <w:rsid w:val="00566556"/>
    <w:rsid w:val="00566D90"/>
    <w:rsid w:val="00567AAC"/>
    <w:rsid w:val="005701A4"/>
    <w:rsid w:val="0057135E"/>
    <w:rsid w:val="00573241"/>
    <w:rsid w:val="0058114C"/>
    <w:rsid w:val="005838B9"/>
    <w:rsid w:val="00583EF8"/>
    <w:rsid w:val="00584012"/>
    <w:rsid w:val="00585C22"/>
    <w:rsid w:val="00586340"/>
    <w:rsid w:val="00587DE3"/>
    <w:rsid w:val="00591854"/>
    <w:rsid w:val="0059306C"/>
    <w:rsid w:val="00593B61"/>
    <w:rsid w:val="00596CF4"/>
    <w:rsid w:val="005A0022"/>
    <w:rsid w:val="005A5158"/>
    <w:rsid w:val="005A7C7F"/>
    <w:rsid w:val="005B2414"/>
    <w:rsid w:val="005B3F2F"/>
    <w:rsid w:val="005B4DA8"/>
    <w:rsid w:val="005B5BE2"/>
    <w:rsid w:val="005B6326"/>
    <w:rsid w:val="005B6FEA"/>
    <w:rsid w:val="005C0428"/>
    <w:rsid w:val="005C30B5"/>
    <w:rsid w:val="005C34F9"/>
    <w:rsid w:val="005C3684"/>
    <w:rsid w:val="005C38E5"/>
    <w:rsid w:val="005C49DC"/>
    <w:rsid w:val="005C5EA9"/>
    <w:rsid w:val="005C6A4B"/>
    <w:rsid w:val="005C7ABB"/>
    <w:rsid w:val="005D0DA9"/>
    <w:rsid w:val="005D3462"/>
    <w:rsid w:val="005D37DA"/>
    <w:rsid w:val="005D457D"/>
    <w:rsid w:val="005D6581"/>
    <w:rsid w:val="005E0B34"/>
    <w:rsid w:val="005E17DC"/>
    <w:rsid w:val="005E2824"/>
    <w:rsid w:val="005E6CFC"/>
    <w:rsid w:val="005E7280"/>
    <w:rsid w:val="005E74CF"/>
    <w:rsid w:val="005E7B77"/>
    <w:rsid w:val="005E7E64"/>
    <w:rsid w:val="005F00E0"/>
    <w:rsid w:val="005F1467"/>
    <w:rsid w:val="005F4E92"/>
    <w:rsid w:val="005F7DCA"/>
    <w:rsid w:val="006021EB"/>
    <w:rsid w:val="006021EC"/>
    <w:rsid w:val="00603D50"/>
    <w:rsid w:val="00606517"/>
    <w:rsid w:val="00607035"/>
    <w:rsid w:val="00607051"/>
    <w:rsid w:val="00610C86"/>
    <w:rsid w:val="0061117C"/>
    <w:rsid w:val="0061222A"/>
    <w:rsid w:val="00612F85"/>
    <w:rsid w:val="0061486D"/>
    <w:rsid w:val="006150AB"/>
    <w:rsid w:val="00615E0D"/>
    <w:rsid w:val="0061632A"/>
    <w:rsid w:val="0061785E"/>
    <w:rsid w:val="006200D1"/>
    <w:rsid w:val="00620B58"/>
    <w:rsid w:val="0062138E"/>
    <w:rsid w:val="00621C22"/>
    <w:rsid w:val="00623919"/>
    <w:rsid w:val="00625D3A"/>
    <w:rsid w:val="00626B2D"/>
    <w:rsid w:val="00626DEC"/>
    <w:rsid w:val="006312BC"/>
    <w:rsid w:val="00631C5C"/>
    <w:rsid w:val="00636010"/>
    <w:rsid w:val="0063790D"/>
    <w:rsid w:val="006418F7"/>
    <w:rsid w:val="00641AE4"/>
    <w:rsid w:val="00641B3F"/>
    <w:rsid w:val="006451C4"/>
    <w:rsid w:val="0064686F"/>
    <w:rsid w:val="00647A13"/>
    <w:rsid w:val="00651679"/>
    <w:rsid w:val="00654755"/>
    <w:rsid w:val="006569FC"/>
    <w:rsid w:val="00660170"/>
    <w:rsid w:val="006609F1"/>
    <w:rsid w:val="00663C57"/>
    <w:rsid w:val="00664E6B"/>
    <w:rsid w:val="00665CC1"/>
    <w:rsid w:val="006710A5"/>
    <w:rsid w:val="00673F1C"/>
    <w:rsid w:val="00674FE8"/>
    <w:rsid w:val="00676706"/>
    <w:rsid w:val="0068123F"/>
    <w:rsid w:val="0068164A"/>
    <w:rsid w:val="006818ED"/>
    <w:rsid w:val="0068311B"/>
    <w:rsid w:val="006836FA"/>
    <w:rsid w:val="00683AA4"/>
    <w:rsid w:val="00683EA0"/>
    <w:rsid w:val="00684336"/>
    <w:rsid w:val="00691BEF"/>
    <w:rsid w:val="00691CAC"/>
    <w:rsid w:val="00694D0C"/>
    <w:rsid w:val="00696667"/>
    <w:rsid w:val="006967D3"/>
    <w:rsid w:val="0069694B"/>
    <w:rsid w:val="00697A81"/>
    <w:rsid w:val="006A0B8B"/>
    <w:rsid w:val="006A33E1"/>
    <w:rsid w:val="006A4FF6"/>
    <w:rsid w:val="006A6796"/>
    <w:rsid w:val="006A69AD"/>
    <w:rsid w:val="006B1163"/>
    <w:rsid w:val="006B316E"/>
    <w:rsid w:val="006B5F8C"/>
    <w:rsid w:val="006C1F3A"/>
    <w:rsid w:val="006C4424"/>
    <w:rsid w:val="006C51F5"/>
    <w:rsid w:val="006D145A"/>
    <w:rsid w:val="006D182B"/>
    <w:rsid w:val="006D37FB"/>
    <w:rsid w:val="006D4FCE"/>
    <w:rsid w:val="006D5034"/>
    <w:rsid w:val="006D5B21"/>
    <w:rsid w:val="006D71CF"/>
    <w:rsid w:val="006D7740"/>
    <w:rsid w:val="006E0B95"/>
    <w:rsid w:val="006E0C5F"/>
    <w:rsid w:val="006E22AD"/>
    <w:rsid w:val="006E348B"/>
    <w:rsid w:val="006E5A81"/>
    <w:rsid w:val="006E6C05"/>
    <w:rsid w:val="006E74F0"/>
    <w:rsid w:val="006E75E3"/>
    <w:rsid w:val="006E7945"/>
    <w:rsid w:val="006F330F"/>
    <w:rsid w:val="006F4C8E"/>
    <w:rsid w:val="006F61F4"/>
    <w:rsid w:val="006F7268"/>
    <w:rsid w:val="006F73F3"/>
    <w:rsid w:val="007005BF"/>
    <w:rsid w:val="0070375E"/>
    <w:rsid w:val="007037CC"/>
    <w:rsid w:val="00703B62"/>
    <w:rsid w:val="007046E7"/>
    <w:rsid w:val="00704CB8"/>
    <w:rsid w:val="00704CDD"/>
    <w:rsid w:val="00705555"/>
    <w:rsid w:val="007068C3"/>
    <w:rsid w:val="00710087"/>
    <w:rsid w:val="007100D1"/>
    <w:rsid w:val="007104D1"/>
    <w:rsid w:val="00710822"/>
    <w:rsid w:val="007128D0"/>
    <w:rsid w:val="00713199"/>
    <w:rsid w:val="007156B6"/>
    <w:rsid w:val="00717C19"/>
    <w:rsid w:val="00722313"/>
    <w:rsid w:val="00722E9F"/>
    <w:rsid w:val="00724586"/>
    <w:rsid w:val="007256CC"/>
    <w:rsid w:val="00726E6C"/>
    <w:rsid w:val="0072752F"/>
    <w:rsid w:val="00727B47"/>
    <w:rsid w:val="00727EBF"/>
    <w:rsid w:val="00730CFA"/>
    <w:rsid w:val="00730D2D"/>
    <w:rsid w:val="00733B81"/>
    <w:rsid w:val="00734217"/>
    <w:rsid w:val="007342DD"/>
    <w:rsid w:val="00734615"/>
    <w:rsid w:val="007435B4"/>
    <w:rsid w:val="00743813"/>
    <w:rsid w:val="00743EB2"/>
    <w:rsid w:val="00744363"/>
    <w:rsid w:val="0075083B"/>
    <w:rsid w:val="00751C22"/>
    <w:rsid w:val="00751CF1"/>
    <w:rsid w:val="00755850"/>
    <w:rsid w:val="00760491"/>
    <w:rsid w:val="00760E72"/>
    <w:rsid w:val="00760FA8"/>
    <w:rsid w:val="007620FE"/>
    <w:rsid w:val="007623C2"/>
    <w:rsid w:val="0076262A"/>
    <w:rsid w:val="00762E3A"/>
    <w:rsid w:val="00764A82"/>
    <w:rsid w:val="00766210"/>
    <w:rsid w:val="0076651D"/>
    <w:rsid w:val="00771762"/>
    <w:rsid w:val="00771A39"/>
    <w:rsid w:val="0077260D"/>
    <w:rsid w:val="007741A0"/>
    <w:rsid w:val="0077463C"/>
    <w:rsid w:val="00775996"/>
    <w:rsid w:val="00781AAB"/>
    <w:rsid w:val="00781CE6"/>
    <w:rsid w:val="007834EF"/>
    <w:rsid w:val="00786B7A"/>
    <w:rsid w:val="0079083A"/>
    <w:rsid w:val="00790CDA"/>
    <w:rsid w:val="00791B31"/>
    <w:rsid w:val="00793319"/>
    <w:rsid w:val="0079626C"/>
    <w:rsid w:val="007A050E"/>
    <w:rsid w:val="007A14A6"/>
    <w:rsid w:val="007A1587"/>
    <w:rsid w:val="007A3060"/>
    <w:rsid w:val="007A6C08"/>
    <w:rsid w:val="007A6D84"/>
    <w:rsid w:val="007A77D2"/>
    <w:rsid w:val="007B2321"/>
    <w:rsid w:val="007B5BC0"/>
    <w:rsid w:val="007C01E8"/>
    <w:rsid w:val="007C0722"/>
    <w:rsid w:val="007C0D0E"/>
    <w:rsid w:val="007C29B9"/>
    <w:rsid w:val="007C30C4"/>
    <w:rsid w:val="007C44CC"/>
    <w:rsid w:val="007C4C42"/>
    <w:rsid w:val="007C4E88"/>
    <w:rsid w:val="007C6177"/>
    <w:rsid w:val="007C70A5"/>
    <w:rsid w:val="007C7607"/>
    <w:rsid w:val="007D1792"/>
    <w:rsid w:val="007D20E3"/>
    <w:rsid w:val="007D3345"/>
    <w:rsid w:val="007D37D4"/>
    <w:rsid w:val="007D43F3"/>
    <w:rsid w:val="007D5AC6"/>
    <w:rsid w:val="007D5CF8"/>
    <w:rsid w:val="007D5FC0"/>
    <w:rsid w:val="007D74E3"/>
    <w:rsid w:val="007E182A"/>
    <w:rsid w:val="007E2806"/>
    <w:rsid w:val="007E2E57"/>
    <w:rsid w:val="007E30E1"/>
    <w:rsid w:val="007E33CF"/>
    <w:rsid w:val="007E57C3"/>
    <w:rsid w:val="007E6CD6"/>
    <w:rsid w:val="007F2367"/>
    <w:rsid w:val="007F28AD"/>
    <w:rsid w:val="007F311E"/>
    <w:rsid w:val="007F5DBD"/>
    <w:rsid w:val="007F6982"/>
    <w:rsid w:val="0080157F"/>
    <w:rsid w:val="00801CF7"/>
    <w:rsid w:val="00801F12"/>
    <w:rsid w:val="0080293C"/>
    <w:rsid w:val="00802968"/>
    <w:rsid w:val="00803120"/>
    <w:rsid w:val="008035CA"/>
    <w:rsid w:val="00803B3C"/>
    <w:rsid w:val="0080454C"/>
    <w:rsid w:val="0080467E"/>
    <w:rsid w:val="00806153"/>
    <w:rsid w:val="00810246"/>
    <w:rsid w:val="00810354"/>
    <w:rsid w:val="0081041D"/>
    <w:rsid w:val="0081288C"/>
    <w:rsid w:val="00814CD8"/>
    <w:rsid w:val="0081523B"/>
    <w:rsid w:val="008170FC"/>
    <w:rsid w:val="00821A25"/>
    <w:rsid w:val="00823300"/>
    <w:rsid w:val="00824BA5"/>
    <w:rsid w:val="00825030"/>
    <w:rsid w:val="0082664D"/>
    <w:rsid w:val="008269DA"/>
    <w:rsid w:val="00830BF9"/>
    <w:rsid w:val="0083100F"/>
    <w:rsid w:val="00831B18"/>
    <w:rsid w:val="00831ECE"/>
    <w:rsid w:val="00832609"/>
    <w:rsid w:val="00834454"/>
    <w:rsid w:val="008351CC"/>
    <w:rsid w:val="008438F8"/>
    <w:rsid w:val="00844EF5"/>
    <w:rsid w:val="008462D1"/>
    <w:rsid w:val="00847114"/>
    <w:rsid w:val="00850A91"/>
    <w:rsid w:val="00851631"/>
    <w:rsid w:val="0085195F"/>
    <w:rsid w:val="0085386D"/>
    <w:rsid w:val="00856139"/>
    <w:rsid w:val="00856DC4"/>
    <w:rsid w:val="0085756C"/>
    <w:rsid w:val="00862E5D"/>
    <w:rsid w:val="00866A42"/>
    <w:rsid w:val="008673FF"/>
    <w:rsid w:val="008707E8"/>
    <w:rsid w:val="00870B1B"/>
    <w:rsid w:val="0087329F"/>
    <w:rsid w:val="00873A76"/>
    <w:rsid w:val="008773BC"/>
    <w:rsid w:val="00877A07"/>
    <w:rsid w:val="00880B70"/>
    <w:rsid w:val="00880D27"/>
    <w:rsid w:val="00881A10"/>
    <w:rsid w:val="0088305B"/>
    <w:rsid w:val="008836E1"/>
    <w:rsid w:val="0088446C"/>
    <w:rsid w:val="00886F6D"/>
    <w:rsid w:val="00891BD8"/>
    <w:rsid w:val="00891FA8"/>
    <w:rsid w:val="00893FB0"/>
    <w:rsid w:val="0089636D"/>
    <w:rsid w:val="008977FC"/>
    <w:rsid w:val="008A5144"/>
    <w:rsid w:val="008A59BB"/>
    <w:rsid w:val="008B0FF5"/>
    <w:rsid w:val="008B1283"/>
    <w:rsid w:val="008B1F61"/>
    <w:rsid w:val="008B2676"/>
    <w:rsid w:val="008B7593"/>
    <w:rsid w:val="008B75D8"/>
    <w:rsid w:val="008C0779"/>
    <w:rsid w:val="008C0BC6"/>
    <w:rsid w:val="008C5B2B"/>
    <w:rsid w:val="008C5F24"/>
    <w:rsid w:val="008C6869"/>
    <w:rsid w:val="008C7FDA"/>
    <w:rsid w:val="008D0C3E"/>
    <w:rsid w:val="008D3458"/>
    <w:rsid w:val="008D6072"/>
    <w:rsid w:val="008E076D"/>
    <w:rsid w:val="008E28EB"/>
    <w:rsid w:val="008E3093"/>
    <w:rsid w:val="008E381A"/>
    <w:rsid w:val="008E3993"/>
    <w:rsid w:val="008E3B75"/>
    <w:rsid w:val="008E4EA0"/>
    <w:rsid w:val="008E5174"/>
    <w:rsid w:val="008E5D62"/>
    <w:rsid w:val="008F00C0"/>
    <w:rsid w:val="008F0993"/>
    <w:rsid w:val="008F338A"/>
    <w:rsid w:val="008F50E0"/>
    <w:rsid w:val="008F6D48"/>
    <w:rsid w:val="00901172"/>
    <w:rsid w:val="00905FE2"/>
    <w:rsid w:val="00906E07"/>
    <w:rsid w:val="00922F82"/>
    <w:rsid w:val="00923983"/>
    <w:rsid w:val="009241C9"/>
    <w:rsid w:val="00924CAD"/>
    <w:rsid w:val="00924F31"/>
    <w:rsid w:val="00925E32"/>
    <w:rsid w:val="00930A3F"/>
    <w:rsid w:val="00930D89"/>
    <w:rsid w:val="009314EC"/>
    <w:rsid w:val="009325D3"/>
    <w:rsid w:val="00934517"/>
    <w:rsid w:val="00942D7A"/>
    <w:rsid w:val="00943F3B"/>
    <w:rsid w:val="00947288"/>
    <w:rsid w:val="00947651"/>
    <w:rsid w:val="00950D60"/>
    <w:rsid w:val="00952A13"/>
    <w:rsid w:val="00953022"/>
    <w:rsid w:val="00955BC6"/>
    <w:rsid w:val="009611B3"/>
    <w:rsid w:val="00963225"/>
    <w:rsid w:val="0096467A"/>
    <w:rsid w:val="00964CFF"/>
    <w:rsid w:val="00965460"/>
    <w:rsid w:val="00966FF1"/>
    <w:rsid w:val="00967122"/>
    <w:rsid w:val="0096731D"/>
    <w:rsid w:val="009675C7"/>
    <w:rsid w:val="009715EE"/>
    <w:rsid w:val="00974620"/>
    <w:rsid w:val="00974B1D"/>
    <w:rsid w:val="00975DC8"/>
    <w:rsid w:val="00977CF8"/>
    <w:rsid w:val="00980755"/>
    <w:rsid w:val="009813DF"/>
    <w:rsid w:val="00981D0B"/>
    <w:rsid w:val="009827CE"/>
    <w:rsid w:val="009836B1"/>
    <w:rsid w:val="009873D4"/>
    <w:rsid w:val="00987B98"/>
    <w:rsid w:val="00994CC0"/>
    <w:rsid w:val="0099547B"/>
    <w:rsid w:val="00997EA3"/>
    <w:rsid w:val="009A1BAF"/>
    <w:rsid w:val="009A311D"/>
    <w:rsid w:val="009A6865"/>
    <w:rsid w:val="009A6DD6"/>
    <w:rsid w:val="009B110B"/>
    <w:rsid w:val="009B18B8"/>
    <w:rsid w:val="009B37AA"/>
    <w:rsid w:val="009B3D4D"/>
    <w:rsid w:val="009B55EC"/>
    <w:rsid w:val="009B655E"/>
    <w:rsid w:val="009B6D8D"/>
    <w:rsid w:val="009B732C"/>
    <w:rsid w:val="009B7B34"/>
    <w:rsid w:val="009C0A4D"/>
    <w:rsid w:val="009C0BA1"/>
    <w:rsid w:val="009C3047"/>
    <w:rsid w:val="009C5D4B"/>
    <w:rsid w:val="009C6D81"/>
    <w:rsid w:val="009C7492"/>
    <w:rsid w:val="009C755B"/>
    <w:rsid w:val="009D3185"/>
    <w:rsid w:val="009D37F0"/>
    <w:rsid w:val="009D3918"/>
    <w:rsid w:val="009D3A03"/>
    <w:rsid w:val="009D4A37"/>
    <w:rsid w:val="009D4A55"/>
    <w:rsid w:val="009E0DA4"/>
    <w:rsid w:val="009E1232"/>
    <w:rsid w:val="009E2621"/>
    <w:rsid w:val="009E34FD"/>
    <w:rsid w:val="009E351C"/>
    <w:rsid w:val="009E56F4"/>
    <w:rsid w:val="009E7A1C"/>
    <w:rsid w:val="009F01CA"/>
    <w:rsid w:val="009F03AE"/>
    <w:rsid w:val="009F0461"/>
    <w:rsid w:val="009F0602"/>
    <w:rsid w:val="009F21E7"/>
    <w:rsid w:val="009F375D"/>
    <w:rsid w:val="009F46DF"/>
    <w:rsid w:val="009F7909"/>
    <w:rsid w:val="00A01680"/>
    <w:rsid w:val="00A01EDD"/>
    <w:rsid w:val="00A022FB"/>
    <w:rsid w:val="00A03C2B"/>
    <w:rsid w:val="00A04AD6"/>
    <w:rsid w:val="00A053FA"/>
    <w:rsid w:val="00A064E6"/>
    <w:rsid w:val="00A074BB"/>
    <w:rsid w:val="00A07E00"/>
    <w:rsid w:val="00A1236D"/>
    <w:rsid w:val="00A147E2"/>
    <w:rsid w:val="00A14BFD"/>
    <w:rsid w:val="00A14D5D"/>
    <w:rsid w:val="00A173DF"/>
    <w:rsid w:val="00A24951"/>
    <w:rsid w:val="00A30FDD"/>
    <w:rsid w:val="00A31106"/>
    <w:rsid w:val="00A32927"/>
    <w:rsid w:val="00A3327A"/>
    <w:rsid w:val="00A33A98"/>
    <w:rsid w:val="00A3659A"/>
    <w:rsid w:val="00A36A2D"/>
    <w:rsid w:val="00A36BE1"/>
    <w:rsid w:val="00A37982"/>
    <w:rsid w:val="00A4103A"/>
    <w:rsid w:val="00A42D99"/>
    <w:rsid w:val="00A42E86"/>
    <w:rsid w:val="00A43D84"/>
    <w:rsid w:val="00A4563B"/>
    <w:rsid w:val="00A45FE0"/>
    <w:rsid w:val="00A4608B"/>
    <w:rsid w:val="00A470E8"/>
    <w:rsid w:val="00A50FF3"/>
    <w:rsid w:val="00A52BA0"/>
    <w:rsid w:val="00A53610"/>
    <w:rsid w:val="00A542DD"/>
    <w:rsid w:val="00A552E7"/>
    <w:rsid w:val="00A60E03"/>
    <w:rsid w:val="00A6157D"/>
    <w:rsid w:val="00A63C6A"/>
    <w:rsid w:val="00A63DAA"/>
    <w:rsid w:val="00A64050"/>
    <w:rsid w:val="00A65DA0"/>
    <w:rsid w:val="00A7232A"/>
    <w:rsid w:val="00A73057"/>
    <w:rsid w:val="00A75B7A"/>
    <w:rsid w:val="00A75D2A"/>
    <w:rsid w:val="00A76331"/>
    <w:rsid w:val="00A77266"/>
    <w:rsid w:val="00A80176"/>
    <w:rsid w:val="00A8105D"/>
    <w:rsid w:val="00A8252F"/>
    <w:rsid w:val="00A8313E"/>
    <w:rsid w:val="00A834D0"/>
    <w:rsid w:val="00A84408"/>
    <w:rsid w:val="00A866A4"/>
    <w:rsid w:val="00A86D0A"/>
    <w:rsid w:val="00A87533"/>
    <w:rsid w:val="00A91935"/>
    <w:rsid w:val="00A91A8D"/>
    <w:rsid w:val="00A92817"/>
    <w:rsid w:val="00A972F4"/>
    <w:rsid w:val="00AA0BAF"/>
    <w:rsid w:val="00AA1809"/>
    <w:rsid w:val="00AA34C8"/>
    <w:rsid w:val="00AA35F3"/>
    <w:rsid w:val="00AA4822"/>
    <w:rsid w:val="00AA4E21"/>
    <w:rsid w:val="00AA502C"/>
    <w:rsid w:val="00AA5283"/>
    <w:rsid w:val="00AA5686"/>
    <w:rsid w:val="00AA74E3"/>
    <w:rsid w:val="00AB0A9A"/>
    <w:rsid w:val="00AB147D"/>
    <w:rsid w:val="00AB1D9C"/>
    <w:rsid w:val="00AB2A39"/>
    <w:rsid w:val="00AB57C1"/>
    <w:rsid w:val="00AB60CF"/>
    <w:rsid w:val="00AB61D1"/>
    <w:rsid w:val="00AC0DA5"/>
    <w:rsid w:val="00AC6FE6"/>
    <w:rsid w:val="00AC7613"/>
    <w:rsid w:val="00AD2004"/>
    <w:rsid w:val="00AD4674"/>
    <w:rsid w:val="00AD5191"/>
    <w:rsid w:val="00AD6DA8"/>
    <w:rsid w:val="00AD6FB0"/>
    <w:rsid w:val="00AD7175"/>
    <w:rsid w:val="00AD74FA"/>
    <w:rsid w:val="00AD78D9"/>
    <w:rsid w:val="00AE3C6A"/>
    <w:rsid w:val="00AE67FD"/>
    <w:rsid w:val="00AF020F"/>
    <w:rsid w:val="00AF1B42"/>
    <w:rsid w:val="00AF1C8E"/>
    <w:rsid w:val="00AF23C7"/>
    <w:rsid w:val="00AF3582"/>
    <w:rsid w:val="00AF4CCD"/>
    <w:rsid w:val="00AF4EFB"/>
    <w:rsid w:val="00B008F0"/>
    <w:rsid w:val="00B009AF"/>
    <w:rsid w:val="00B03E1F"/>
    <w:rsid w:val="00B03FBB"/>
    <w:rsid w:val="00B04AB0"/>
    <w:rsid w:val="00B04E84"/>
    <w:rsid w:val="00B06109"/>
    <w:rsid w:val="00B069B8"/>
    <w:rsid w:val="00B07514"/>
    <w:rsid w:val="00B079BC"/>
    <w:rsid w:val="00B1208C"/>
    <w:rsid w:val="00B13A6E"/>
    <w:rsid w:val="00B15127"/>
    <w:rsid w:val="00B15FBB"/>
    <w:rsid w:val="00B16611"/>
    <w:rsid w:val="00B20455"/>
    <w:rsid w:val="00B2359C"/>
    <w:rsid w:val="00B23FC1"/>
    <w:rsid w:val="00B2420B"/>
    <w:rsid w:val="00B25944"/>
    <w:rsid w:val="00B25BDC"/>
    <w:rsid w:val="00B26900"/>
    <w:rsid w:val="00B27932"/>
    <w:rsid w:val="00B3074D"/>
    <w:rsid w:val="00B34536"/>
    <w:rsid w:val="00B34642"/>
    <w:rsid w:val="00B355BA"/>
    <w:rsid w:val="00B37612"/>
    <w:rsid w:val="00B37F28"/>
    <w:rsid w:val="00B40A4C"/>
    <w:rsid w:val="00B41747"/>
    <w:rsid w:val="00B41F71"/>
    <w:rsid w:val="00B45CD7"/>
    <w:rsid w:val="00B46DAC"/>
    <w:rsid w:val="00B47353"/>
    <w:rsid w:val="00B4749C"/>
    <w:rsid w:val="00B47522"/>
    <w:rsid w:val="00B477A9"/>
    <w:rsid w:val="00B4787A"/>
    <w:rsid w:val="00B47E10"/>
    <w:rsid w:val="00B47F4E"/>
    <w:rsid w:val="00B47F80"/>
    <w:rsid w:val="00B5137B"/>
    <w:rsid w:val="00B5160E"/>
    <w:rsid w:val="00B53872"/>
    <w:rsid w:val="00B5596F"/>
    <w:rsid w:val="00B55C6E"/>
    <w:rsid w:val="00B567D5"/>
    <w:rsid w:val="00B56CB8"/>
    <w:rsid w:val="00B570D0"/>
    <w:rsid w:val="00B57AC2"/>
    <w:rsid w:val="00B604A1"/>
    <w:rsid w:val="00B60643"/>
    <w:rsid w:val="00B61AD8"/>
    <w:rsid w:val="00B63677"/>
    <w:rsid w:val="00B64630"/>
    <w:rsid w:val="00B65B47"/>
    <w:rsid w:val="00B67217"/>
    <w:rsid w:val="00B7013F"/>
    <w:rsid w:val="00B70348"/>
    <w:rsid w:val="00B70B32"/>
    <w:rsid w:val="00B70DC3"/>
    <w:rsid w:val="00B77201"/>
    <w:rsid w:val="00B803FA"/>
    <w:rsid w:val="00B80F1D"/>
    <w:rsid w:val="00B815AC"/>
    <w:rsid w:val="00B82D5C"/>
    <w:rsid w:val="00B82E56"/>
    <w:rsid w:val="00B8593B"/>
    <w:rsid w:val="00B86265"/>
    <w:rsid w:val="00B87F7E"/>
    <w:rsid w:val="00B94A93"/>
    <w:rsid w:val="00B9574F"/>
    <w:rsid w:val="00B95CE1"/>
    <w:rsid w:val="00B97270"/>
    <w:rsid w:val="00BA0012"/>
    <w:rsid w:val="00BA1209"/>
    <w:rsid w:val="00BA131C"/>
    <w:rsid w:val="00BA15A2"/>
    <w:rsid w:val="00BA16C3"/>
    <w:rsid w:val="00BA275A"/>
    <w:rsid w:val="00BA3010"/>
    <w:rsid w:val="00BA50E7"/>
    <w:rsid w:val="00BA5F11"/>
    <w:rsid w:val="00BA6366"/>
    <w:rsid w:val="00BA6AD8"/>
    <w:rsid w:val="00BA6BA9"/>
    <w:rsid w:val="00BB04BD"/>
    <w:rsid w:val="00BB09BF"/>
    <w:rsid w:val="00BB5214"/>
    <w:rsid w:val="00BB5E1F"/>
    <w:rsid w:val="00BB6032"/>
    <w:rsid w:val="00BB63EE"/>
    <w:rsid w:val="00BB6F74"/>
    <w:rsid w:val="00BB798B"/>
    <w:rsid w:val="00BC080B"/>
    <w:rsid w:val="00BC136D"/>
    <w:rsid w:val="00BC16A0"/>
    <w:rsid w:val="00BC183F"/>
    <w:rsid w:val="00BC1F46"/>
    <w:rsid w:val="00BC1FA1"/>
    <w:rsid w:val="00BC6DA9"/>
    <w:rsid w:val="00BD2731"/>
    <w:rsid w:val="00BD4CC6"/>
    <w:rsid w:val="00BD5944"/>
    <w:rsid w:val="00BD6023"/>
    <w:rsid w:val="00BD63D4"/>
    <w:rsid w:val="00BD7FBB"/>
    <w:rsid w:val="00BE0268"/>
    <w:rsid w:val="00BE146C"/>
    <w:rsid w:val="00BE1E7C"/>
    <w:rsid w:val="00BE53A3"/>
    <w:rsid w:val="00BE6091"/>
    <w:rsid w:val="00BF1800"/>
    <w:rsid w:val="00BF53A2"/>
    <w:rsid w:val="00BF561A"/>
    <w:rsid w:val="00BF6A96"/>
    <w:rsid w:val="00BF6B01"/>
    <w:rsid w:val="00C0013C"/>
    <w:rsid w:val="00C007B9"/>
    <w:rsid w:val="00C03108"/>
    <w:rsid w:val="00C055C0"/>
    <w:rsid w:val="00C06A6E"/>
    <w:rsid w:val="00C104C0"/>
    <w:rsid w:val="00C12173"/>
    <w:rsid w:val="00C16317"/>
    <w:rsid w:val="00C17C1F"/>
    <w:rsid w:val="00C205E2"/>
    <w:rsid w:val="00C22204"/>
    <w:rsid w:val="00C2393D"/>
    <w:rsid w:val="00C2692C"/>
    <w:rsid w:val="00C2712C"/>
    <w:rsid w:val="00C27AC1"/>
    <w:rsid w:val="00C30B8A"/>
    <w:rsid w:val="00C329AC"/>
    <w:rsid w:val="00C33B40"/>
    <w:rsid w:val="00C3495C"/>
    <w:rsid w:val="00C35130"/>
    <w:rsid w:val="00C35AC1"/>
    <w:rsid w:val="00C405B4"/>
    <w:rsid w:val="00C42F86"/>
    <w:rsid w:val="00C43ECD"/>
    <w:rsid w:val="00C45F79"/>
    <w:rsid w:val="00C46A34"/>
    <w:rsid w:val="00C46D92"/>
    <w:rsid w:val="00C472FC"/>
    <w:rsid w:val="00C518A8"/>
    <w:rsid w:val="00C55966"/>
    <w:rsid w:val="00C56037"/>
    <w:rsid w:val="00C56207"/>
    <w:rsid w:val="00C6142D"/>
    <w:rsid w:val="00C61F6F"/>
    <w:rsid w:val="00C627BC"/>
    <w:rsid w:val="00C6320F"/>
    <w:rsid w:val="00C63244"/>
    <w:rsid w:val="00C64ACD"/>
    <w:rsid w:val="00C7105B"/>
    <w:rsid w:val="00C74C5F"/>
    <w:rsid w:val="00C80503"/>
    <w:rsid w:val="00C8322E"/>
    <w:rsid w:val="00C849B7"/>
    <w:rsid w:val="00C84AC9"/>
    <w:rsid w:val="00C84EAD"/>
    <w:rsid w:val="00C8653E"/>
    <w:rsid w:val="00C86759"/>
    <w:rsid w:val="00C869F2"/>
    <w:rsid w:val="00C8787B"/>
    <w:rsid w:val="00C9164C"/>
    <w:rsid w:val="00C929F0"/>
    <w:rsid w:val="00C93FDF"/>
    <w:rsid w:val="00C9561D"/>
    <w:rsid w:val="00C97242"/>
    <w:rsid w:val="00C979E0"/>
    <w:rsid w:val="00CA1553"/>
    <w:rsid w:val="00CA161A"/>
    <w:rsid w:val="00CA1BD9"/>
    <w:rsid w:val="00CA35FA"/>
    <w:rsid w:val="00CA4489"/>
    <w:rsid w:val="00CA649E"/>
    <w:rsid w:val="00CB1576"/>
    <w:rsid w:val="00CB2803"/>
    <w:rsid w:val="00CB6071"/>
    <w:rsid w:val="00CC420C"/>
    <w:rsid w:val="00CC4BDF"/>
    <w:rsid w:val="00CC513C"/>
    <w:rsid w:val="00CC51A1"/>
    <w:rsid w:val="00CC5853"/>
    <w:rsid w:val="00CC690C"/>
    <w:rsid w:val="00CC76E0"/>
    <w:rsid w:val="00CD088F"/>
    <w:rsid w:val="00CD14A6"/>
    <w:rsid w:val="00CD1DBB"/>
    <w:rsid w:val="00CD255A"/>
    <w:rsid w:val="00CD2819"/>
    <w:rsid w:val="00CD3414"/>
    <w:rsid w:val="00CD4A5F"/>
    <w:rsid w:val="00CD5E93"/>
    <w:rsid w:val="00CD68B9"/>
    <w:rsid w:val="00CD6A5A"/>
    <w:rsid w:val="00CD7457"/>
    <w:rsid w:val="00CD7C52"/>
    <w:rsid w:val="00CE116D"/>
    <w:rsid w:val="00CE2BAC"/>
    <w:rsid w:val="00CE4894"/>
    <w:rsid w:val="00CE6131"/>
    <w:rsid w:val="00CE62BD"/>
    <w:rsid w:val="00CE742D"/>
    <w:rsid w:val="00CF0D3E"/>
    <w:rsid w:val="00CF13D2"/>
    <w:rsid w:val="00CF2859"/>
    <w:rsid w:val="00CF3FFD"/>
    <w:rsid w:val="00CF4C44"/>
    <w:rsid w:val="00CF510A"/>
    <w:rsid w:val="00CF5333"/>
    <w:rsid w:val="00D00174"/>
    <w:rsid w:val="00D00B6E"/>
    <w:rsid w:val="00D023A3"/>
    <w:rsid w:val="00D03547"/>
    <w:rsid w:val="00D052C1"/>
    <w:rsid w:val="00D058A5"/>
    <w:rsid w:val="00D06A8F"/>
    <w:rsid w:val="00D0717E"/>
    <w:rsid w:val="00D106C4"/>
    <w:rsid w:val="00D113D0"/>
    <w:rsid w:val="00D113DB"/>
    <w:rsid w:val="00D12586"/>
    <w:rsid w:val="00D1538B"/>
    <w:rsid w:val="00D168D0"/>
    <w:rsid w:val="00D16EA6"/>
    <w:rsid w:val="00D16FC4"/>
    <w:rsid w:val="00D1796F"/>
    <w:rsid w:val="00D17EBC"/>
    <w:rsid w:val="00D200BE"/>
    <w:rsid w:val="00D22533"/>
    <w:rsid w:val="00D23E84"/>
    <w:rsid w:val="00D2641C"/>
    <w:rsid w:val="00D27B9F"/>
    <w:rsid w:val="00D3101F"/>
    <w:rsid w:val="00D31097"/>
    <w:rsid w:val="00D31B4E"/>
    <w:rsid w:val="00D32507"/>
    <w:rsid w:val="00D331E8"/>
    <w:rsid w:val="00D3330A"/>
    <w:rsid w:val="00D4047A"/>
    <w:rsid w:val="00D43842"/>
    <w:rsid w:val="00D43BDD"/>
    <w:rsid w:val="00D43EA1"/>
    <w:rsid w:val="00D45951"/>
    <w:rsid w:val="00D47B13"/>
    <w:rsid w:val="00D5319C"/>
    <w:rsid w:val="00D54254"/>
    <w:rsid w:val="00D54A42"/>
    <w:rsid w:val="00D57C5B"/>
    <w:rsid w:val="00D60467"/>
    <w:rsid w:val="00D60F3D"/>
    <w:rsid w:val="00D61B85"/>
    <w:rsid w:val="00D61F42"/>
    <w:rsid w:val="00D62F8E"/>
    <w:rsid w:val="00D652A8"/>
    <w:rsid w:val="00D65483"/>
    <w:rsid w:val="00D67869"/>
    <w:rsid w:val="00D70CBA"/>
    <w:rsid w:val="00D71E40"/>
    <w:rsid w:val="00D7276D"/>
    <w:rsid w:val="00D7489F"/>
    <w:rsid w:val="00D76613"/>
    <w:rsid w:val="00D76BB8"/>
    <w:rsid w:val="00D76C0B"/>
    <w:rsid w:val="00D76D5D"/>
    <w:rsid w:val="00D76E0B"/>
    <w:rsid w:val="00D77126"/>
    <w:rsid w:val="00D8238B"/>
    <w:rsid w:val="00D8330C"/>
    <w:rsid w:val="00D84189"/>
    <w:rsid w:val="00D85E9C"/>
    <w:rsid w:val="00D8645B"/>
    <w:rsid w:val="00D877E9"/>
    <w:rsid w:val="00D87834"/>
    <w:rsid w:val="00D90621"/>
    <w:rsid w:val="00D92595"/>
    <w:rsid w:val="00D930B2"/>
    <w:rsid w:val="00D94128"/>
    <w:rsid w:val="00DA124C"/>
    <w:rsid w:val="00DA1C61"/>
    <w:rsid w:val="00DA36E9"/>
    <w:rsid w:val="00DA6E9D"/>
    <w:rsid w:val="00DB1A41"/>
    <w:rsid w:val="00DB235E"/>
    <w:rsid w:val="00DB712E"/>
    <w:rsid w:val="00DC0EFA"/>
    <w:rsid w:val="00DC1D1A"/>
    <w:rsid w:val="00DC2024"/>
    <w:rsid w:val="00DC2706"/>
    <w:rsid w:val="00DC3FDE"/>
    <w:rsid w:val="00DC4B0A"/>
    <w:rsid w:val="00DC571A"/>
    <w:rsid w:val="00DC596D"/>
    <w:rsid w:val="00DD05A8"/>
    <w:rsid w:val="00DD28DE"/>
    <w:rsid w:val="00DD2E17"/>
    <w:rsid w:val="00DD2EBA"/>
    <w:rsid w:val="00DD49AF"/>
    <w:rsid w:val="00DD6946"/>
    <w:rsid w:val="00DD7C50"/>
    <w:rsid w:val="00DE0B19"/>
    <w:rsid w:val="00DE613D"/>
    <w:rsid w:val="00DF183D"/>
    <w:rsid w:val="00DF1870"/>
    <w:rsid w:val="00DF2A72"/>
    <w:rsid w:val="00DF2E0E"/>
    <w:rsid w:val="00DF303D"/>
    <w:rsid w:val="00DF365D"/>
    <w:rsid w:val="00DF39D3"/>
    <w:rsid w:val="00DF61F8"/>
    <w:rsid w:val="00DF756E"/>
    <w:rsid w:val="00E03C09"/>
    <w:rsid w:val="00E03C48"/>
    <w:rsid w:val="00E058BA"/>
    <w:rsid w:val="00E1332F"/>
    <w:rsid w:val="00E13592"/>
    <w:rsid w:val="00E1418D"/>
    <w:rsid w:val="00E1560B"/>
    <w:rsid w:val="00E159A4"/>
    <w:rsid w:val="00E17DF0"/>
    <w:rsid w:val="00E17E23"/>
    <w:rsid w:val="00E20EBF"/>
    <w:rsid w:val="00E243FE"/>
    <w:rsid w:val="00E24B1D"/>
    <w:rsid w:val="00E26C58"/>
    <w:rsid w:val="00E26FD2"/>
    <w:rsid w:val="00E276D8"/>
    <w:rsid w:val="00E27EFB"/>
    <w:rsid w:val="00E30926"/>
    <w:rsid w:val="00E360A8"/>
    <w:rsid w:val="00E36EA9"/>
    <w:rsid w:val="00E40DE6"/>
    <w:rsid w:val="00E41811"/>
    <w:rsid w:val="00E41C5B"/>
    <w:rsid w:val="00E4295C"/>
    <w:rsid w:val="00E45628"/>
    <w:rsid w:val="00E45E2E"/>
    <w:rsid w:val="00E4725F"/>
    <w:rsid w:val="00E518A3"/>
    <w:rsid w:val="00E51948"/>
    <w:rsid w:val="00E51E35"/>
    <w:rsid w:val="00E52B92"/>
    <w:rsid w:val="00E53A35"/>
    <w:rsid w:val="00E5496E"/>
    <w:rsid w:val="00E55B25"/>
    <w:rsid w:val="00E5718E"/>
    <w:rsid w:val="00E5721F"/>
    <w:rsid w:val="00E60313"/>
    <w:rsid w:val="00E639CB"/>
    <w:rsid w:val="00E64C69"/>
    <w:rsid w:val="00E64EE7"/>
    <w:rsid w:val="00E656D1"/>
    <w:rsid w:val="00E66C5A"/>
    <w:rsid w:val="00E66F98"/>
    <w:rsid w:val="00E67375"/>
    <w:rsid w:val="00E674DF"/>
    <w:rsid w:val="00E707B2"/>
    <w:rsid w:val="00E74B59"/>
    <w:rsid w:val="00E77599"/>
    <w:rsid w:val="00E775B4"/>
    <w:rsid w:val="00E81483"/>
    <w:rsid w:val="00E81860"/>
    <w:rsid w:val="00E837F4"/>
    <w:rsid w:val="00E85E50"/>
    <w:rsid w:val="00E874C8"/>
    <w:rsid w:val="00E9009E"/>
    <w:rsid w:val="00E906BE"/>
    <w:rsid w:val="00E90F93"/>
    <w:rsid w:val="00E93712"/>
    <w:rsid w:val="00E93E02"/>
    <w:rsid w:val="00E93F34"/>
    <w:rsid w:val="00E94121"/>
    <w:rsid w:val="00E94504"/>
    <w:rsid w:val="00E96188"/>
    <w:rsid w:val="00E97510"/>
    <w:rsid w:val="00EA0392"/>
    <w:rsid w:val="00EA05C4"/>
    <w:rsid w:val="00EA1AF2"/>
    <w:rsid w:val="00EA28FF"/>
    <w:rsid w:val="00EA427F"/>
    <w:rsid w:val="00EA55A5"/>
    <w:rsid w:val="00EA66CF"/>
    <w:rsid w:val="00EB0CE2"/>
    <w:rsid w:val="00EB1157"/>
    <w:rsid w:val="00EB4C7F"/>
    <w:rsid w:val="00EB4DDB"/>
    <w:rsid w:val="00EB5457"/>
    <w:rsid w:val="00EB5EFE"/>
    <w:rsid w:val="00EB71CD"/>
    <w:rsid w:val="00EB7C44"/>
    <w:rsid w:val="00EC0070"/>
    <w:rsid w:val="00EC1287"/>
    <w:rsid w:val="00EC280F"/>
    <w:rsid w:val="00EC2C17"/>
    <w:rsid w:val="00EC380B"/>
    <w:rsid w:val="00EC67BD"/>
    <w:rsid w:val="00EC6E0C"/>
    <w:rsid w:val="00ED0AA3"/>
    <w:rsid w:val="00ED1E36"/>
    <w:rsid w:val="00ED2DB0"/>
    <w:rsid w:val="00ED542C"/>
    <w:rsid w:val="00EE2116"/>
    <w:rsid w:val="00EE3476"/>
    <w:rsid w:val="00EE4F6A"/>
    <w:rsid w:val="00EE5283"/>
    <w:rsid w:val="00EE6B18"/>
    <w:rsid w:val="00EE7D44"/>
    <w:rsid w:val="00EF035A"/>
    <w:rsid w:val="00EF18F4"/>
    <w:rsid w:val="00EF242C"/>
    <w:rsid w:val="00EF26D6"/>
    <w:rsid w:val="00EF3262"/>
    <w:rsid w:val="00EF3C0D"/>
    <w:rsid w:val="00EF4111"/>
    <w:rsid w:val="00EF63B9"/>
    <w:rsid w:val="00F02469"/>
    <w:rsid w:val="00F05396"/>
    <w:rsid w:val="00F079E2"/>
    <w:rsid w:val="00F104DC"/>
    <w:rsid w:val="00F11183"/>
    <w:rsid w:val="00F1137C"/>
    <w:rsid w:val="00F11CBB"/>
    <w:rsid w:val="00F12C7F"/>
    <w:rsid w:val="00F13410"/>
    <w:rsid w:val="00F147A4"/>
    <w:rsid w:val="00F14C43"/>
    <w:rsid w:val="00F1612E"/>
    <w:rsid w:val="00F20220"/>
    <w:rsid w:val="00F20811"/>
    <w:rsid w:val="00F22505"/>
    <w:rsid w:val="00F22F79"/>
    <w:rsid w:val="00F246EF"/>
    <w:rsid w:val="00F25AE3"/>
    <w:rsid w:val="00F27AAA"/>
    <w:rsid w:val="00F32902"/>
    <w:rsid w:val="00F33D77"/>
    <w:rsid w:val="00F346C0"/>
    <w:rsid w:val="00F35689"/>
    <w:rsid w:val="00F3576C"/>
    <w:rsid w:val="00F36AE9"/>
    <w:rsid w:val="00F36CFE"/>
    <w:rsid w:val="00F371A5"/>
    <w:rsid w:val="00F423BC"/>
    <w:rsid w:val="00F4444A"/>
    <w:rsid w:val="00F44796"/>
    <w:rsid w:val="00F4501D"/>
    <w:rsid w:val="00F45795"/>
    <w:rsid w:val="00F46058"/>
    <w:rsid w:val="00F46143"/>
    <w:rsid w:val="00F46ED5"/>
    <w:rsid w:val="00F517CF"/>
    <w:rsid w:val="00F51B8C"/>
    <w:rsid w:val="00F5203A"/>
    <w:rsid w:val="00F522AF"/>
    <w:rsid w:val="00F56239"/>
    <w:rsid w:val="00F57E51"/>
    <w:rsid w:val="00F62541"/>
    <w:rsid w:val="00F63886"/>
    <w:rsid w:val="00F65D9F"/>
    <w:rsid w:val="00F66698"/>
    <w:rsid w:val="00F67478"/>
    <w:rsid w:val="00F677AE"/>
    <w:rsid w:val="00F7006A"/>
    <w:rsid w:val="00F714A1"/>
    <w:rsid w:val="00F714C2"/>
    <w:rsid w:val="00F71E4A"/>
    <w:rsid w:val="00F7401D"/>
    <w:rsid w:val="00F75411"/>
    <w:rsid w:val="00F76A11"/>
    <w:rsid w:val="00F77DDD"/>
    <w:rsid w:val="00F80666"/>
    <w:rsid w:val="00F80F50"/>
    <w:rsid w:val="00F832D8"/>
    <w:rsid w:val="00F84ADF"/>
    <w:rsid w:val="00F871BA"/>
    <w:rsid w:val="00F92EDD"/>
    <w:rsid w:val="00F95E6B"/>
    <w:rsid w:val="00F97244"/>
    <w:rsid w:val="00F97EF0"/>
    <w:rsid w:val="00FA208C"/>
    <w:rsid w:val="00FA3810"/>
    <w:rsid w:val="00FA6AA4"/>
    <w:rsid w:val="00FA7CA2"/>
    <w:rsid w:val="00FB0526"/>
    <w:rsid w:val="00FB16A5"/>
    <w:rsid w:val="00FB1ADF"/>
    <w:rsid w:val="00FB26D0"/>
    <w:rsid w:val="00FB363A"/>
    <w:rsid w:val="00FB4B53"/>
    <w:rsid w:val="00FB568E"/>
    <w:rsid w:val="00FB6460"/>
    <w:rsid w:val="00FB7913"/>
    <w:rsid w:val="00FC0100"/>
    <w:rsid w:val="00FC01D0"/>
    <w:rsid w:val="00FC4E49"/>
    <w:rsid w:val="00FC6C3E"/>
    <w:rsid w:val="00FC72FC"/>
    <w:rsid w:val="00FC7FEC"/>
    <w:rsid w:val="00FD05C3"/>
    <w:rsid w:val="00FD284F"/>
    <w:rsid w:val="00FD366B"/>
    <w:rsid w:val="00FD3BAC"/>
    <w:rsid w:val="00FD6289"/>
    <w:rsid w:val="00FD6A98"/>
    <w:rsid w:val="00FE2252"/>
    <w:rsid w:val="00FE2782"/>
    <w:rsid w:val="00FE2D09"/>
    <w:rsid w:val="00FE33F2"/>
    <w:rsid w:val="00FE358C"/>
    <w:rsid w:val="00FE4659"/>
    <w:rsid w:val="00FE5221"/>
    <w:rsid w:val="00FE5275"/>
    <w:rsid w:val="00FE69A4"/>
    <w:rsid w:val="00FF0A4C"/>
    <w:rsid w:val="00FF13FD"/>
    <w:rsid w:val="00FF5798"/>
    <w:rsid w:val="00FF717D"/>
    <w:rsid w:val="00FF7453"/>
    <w:rsid w:val="00FF7A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mso-position-horizontal-relative:margin;mso-position-vertical:center;mso-position-vertical-relative:margin" o:allowincell="f" fillcolor="#d8d8d8" stroke="f">
      <v:fill color="#d8d8d8" opacity=".5"/>
      <v:stroke on="f"/>
      <o:colormru v:ext="edit" colors="#f1e2cf"/>
    </o:shapedefaults>
    <o:shapelayout v:ext="edit">
      <o:idmap v:ext="edit" data="1"/>
    </o:shapelayout>
  </w:shapeDefaults>
  <w:decimalSymbol w:val=","/>
  <w:listSeparator w:val=";"/>
  <w14:docId w14:val="517F3A75"/>
  <w15:chartTrackingRefBased/>
  <w15:docId w15:val="{7C8A34E1-EACD-4516-A2A4-B554BF863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20C"/>
    <w:rPr>
      <w:sz w:val="22"/>
      <w:szCs w:val="22"/>
      <w:lang w:eastAsia="en-US"/>
    </w:rPr>
  </w:style>
  <w:style w:type="paragraph" w:styleId="Ttulo1">
    <w:name w:val="heading 1"/>
    <w:basedOn w:val="Normal"/>
    <w:next w:val="Normal"/>
    <w:link w:val="Ttulo1Car"/>
    <w:uiPriority w:val="9"/>
    <w:qFormat/>
    <w:rsid w:val="00451BEB"/>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nhideWhenUsed/>
    <w:qFormat/>
    <w:rsid w:val="00162A12"/>
    <w:pPr>
      <w:keepNext/>
      <w:keepLines/>
      <w:spacing w:before="40"/>
      <w:outlineLvl w:val="1"/>
    </w:pPr>
    <w:rPr>
      <w:rFonts w:ascii="Calibri Light" w:eastAsia="Times New Roman" w:hAnsi="Calibri Light"/>
      <w:color w:val="2E74B5"/>
      <w:sz w:val="26"/>
      <w:szCs w:val="26"/>
    </w:rPr>
  </w:style>
  <w:style w:type="paragraph" w:styleId="Ttulo3">
    <w:name w:val="heading 3"/>
    <w:basedOn w:val="Normal"/>
    <w:next w:val="Normal"/>
    <w:link w:val="Ttulo3Car"/>
    <w:uiPriority w:val="9"/>
    <w:unhideWhenUsed/>
    <w:qFormat/>
    <w:rsid w:val="00162A12"/>
    <w:pPr>
      <w:keepNext/>
      <w:keepLines/>
      <w:spacing w:before="40"/>
      <w:outlineLvl w:val="2"/>
    </w:pPr>
    <w:rPr>
      <w:rFonts w:ascii="Calibri Light" w:eastAsia="Times New Roman" w:hAnsi="Calibri Light"/>
      <w:color w:val="1F4D78"/>
      <w:sz w:val="24"/>
      <w:szCs w:val="24"/>
    </w:rPr>
  </w:style>
  <w:style w:type="paragraph" w:styleId="Ttulo4">
    <w:name w:val="heading 4"/>
    <w:basedOn w:val="Normal"/>
    <w:next w:val="Normal"/>
    <w:link w:val="Ttulo4Car"/>
    <w:uiPriority w:val="9"/>
    <w:semiHidden/>
    <w:unhideWhenUsed/>
    <w:qFormat/>
    <w:rsid w:val="00162A12"/>
    <w:pPr>
      <w:keepNext/>
      <w:keepLines/>
      <w:spacing w:before="40"/>
      <w:outlineLvl w:val="3"/>
    </w:pPr>
    <w:rPr>
      <w:rFonts w:ascii="Calibri Light" w:eastAsia="Times New Roman" w:hAnsi="Calibri Light"/>
      <w:i/>
      <w:iCs/>
      <w:color w:val="2E74B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451BEB"/>
    <w:rPr>
      <w:rFonts w:ascii="Calibri Light" w:eastAsia="Times New Roman" w:hAnsi="Calibri Light" w:cs="Times New Roman"/>
      <w:b/>
      <w:bCs/>
      <w:kern w:val="32"/>
      <w:sz w:val="32"/>
      <w:szCs w:val="32"/>
      <w:lang w:eastAsia="en-US"/>
    </w:rPr>
  </w:style>
  <w:style w:type="character" w:customStyle="1" w:styleId="Ttulo2Car">
    <w:name w:val="Título 2 Car"/>
    <w:link w:val="Ttulo2"/>
    <w:rsid w:val="00162A12"/>
    <w:rPr>
      <w:rFonts w:ascii="Calibri Light" w:eastAsia="Times New Roman" w:hAnsi="Calibri Light"/>
      <w:color w:val="2E74B5"/>
      <w:sz w:val="26"/>
      <w:szCs w:val="26"/>
      <w:lang w:eastAsia="en-US"/>
    </w:rPr>
  </w:style>
  <w:style w:type="character" w:customStyle="1" w:styleId="Ttulo3Car">
    <w:name w:val="Título 3 Car"/>
    <w:link w:val="Ttulo3"/>
    <w:uiPriority w:val="9"/>
    <w:rsid w:val="00162A12"/>
    <w:rPr>
      <w:rFonts w:ascii="Calibri Light" w:eastAsia="Times New Roman" w:hAnsi="Calibri Light"/>
      <w:color w:val="1F4D78"/>
      <w:sz w:val="24"/>
      <w:szCs w:val="24"/>
      <w:lang w:eastAsia="en-US"/>
    </w:rPr>
  </w:style>
  <w:style w:type="character" w:customStyle="1" w:styleId="Ttulo4Car">
    <w:name w:val="Título 4 Car"/>
    <w:link w:val="Ttulo4"/>
    <w:uiPriority w:val="9"/>
    <w:semiHidden/>
    <w:rsid w:val="00162A12"/>
    <w:rPr>
      <w:rFonts w:ascii="Calibri Light" w:eastAsia="Times New Roman" w:hAnsi="Calibri Light"/>
      <w:i/>
      <w:iCs/>
      <w:color w:val="2E74B5"/>
      <w:sz w:val="22"/>
      <w:szCs w:val="22"/>
      <w:lang w:eastAsia="en-US"/>
    </w:rPr>
  </w:style>
  <w:style w:type="paragraph" w:styleId="Encabezado">
    <w:name w:val="header"/>
    <w:basedOn w:val="Normal"/>
    <w:link w:val="EncabezadoCar"/>
    <w:uiPriority w:val="99"/>
    <w:unhideWhenUsed/>
    <w:rsid w:val="00DF303D"/>
    <w:pPr>
      <w:tabs>
        <w:tab w:val="center" w:pos="4252"/>
        <w:tab w:val="right" w:pos="8504"/>
      </w:tabs>
    </w:pPr>
  </w:style>
  <w:style w:type="character" w:customStyle="1" w:styleId="EncabezadoCar">
    <w:name w:val="Encabezado Car"/>
    <w:basedOn w:val="Fuentedeprrafopredeter"/>
    <w:link w:val="Encabezado"/>
    <w:uiPriority w:val="99"/>
    <w:rsid w:val="00DF303D"/>
  </w:style>
  <w:style w:type="paragraph" w:styleId="Piedepgina">
    <w:name w:val="footer"/>
    <w:basedOn w:val="Normal"/>
    <w:link w:val="PiedepginaCar"/>
    <w:uiPriority w:val="99"/>
    <w:unhideWhenUsed/>
    <w:rsid w:val="00DF303D"/>
    <w:pPr>
      <w:tabs>
        <w:tab w:val="center" w:pos="4252"/>
        <w:tab w:val="right" w:pos="8504"/>
      </w:tabs>
    </w:pPr>
  </w:style>
  <w:style w:type="character" w:customStyle="1" w:styleId="PiedepginaCar">
    <w:name w:val="Pie de página Car"/>
    <w:basedOn w:val="Fuentedeprrafopredeter"/>
    <w:link w:val="Piedepgina"/>
    <w:uiPriority w:val="99"/>
    <w:rsid w:val="00DF303D"/>
  </w:style>
  <w:style w:type="paragraph" w:styleId="Textodeglobo">
    <w:name w:val="Balloon Text"/>
    <w:basedOn w:val="Normal"/>
    <w:link w:val="TextodegloboCar"/>
    <w:uiPriority w:val="99"/>
    <w:semiHidden/>
    <w:unhideWhenUsed/>
    <w:rsid w:val="00DF303D"/>
    <w:rPr>
      <w:rFonts w:ascii="Tahoma" w:hAnsi="Tahoma" w:cs="Tahoma"/>
      <w:sz w:val="16"/>
      <w:szCs w:val="16"/>
    </w:rPr>
  </w:style>
  <w:style w:type="character" w:customStyle="1" w:styleId="TextodegloboCar">
    <w:name w:val="Texto de globo Car"/>
    <w:link w:val="Textodeglobo"/>
    <w:uiPriority w:val="99"/>
    <w:semiHidden/>
    <w:rsid w:val="00DF303D"/>
    <w:rPr>
      <w:rFonts w:ascii="Tahoma" w:hAnsi="Tahoma" w:cs="Tahoma"/>
      <w:sz w:val="16"/>
      <w:szCs w:val="16"/>
    </w:rPr>
  </w:style>
  <w:style w:type="table" w:styleId="Tablaconcuadrcula">
    <w:name w:val="Table Grid"/>
    <w:basedOn w:val="Tablanormal"/>
    <w:uiPriority w:val="59"/>
    <w:rsid w:val="005E74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rsid w:val="002740CB"/>
    <w:pPr>
      <w:widowControl w:val="0"/>
      <w:suppressAutoHyphens/>
      <w:autoSpaceDN w:val="0"/>
      <w:textAlignment w:val="baseline"/>
    </w:pPr>
    <w:rPr>
      <w:kern w:val="3"/>
    </w:rPr>
  </w:style>
  <w:style w:type="paragraph" w:styleId="Prrafodelista">
    <w:name w:val="List Paragraph"/>
    <w:basedOn w:val="Normal"/>
    <w:link w:val="PrrafodelistaCar"/>
    <w:uiPriority w:val="34"/>
    <w:qFormat/>
    <w:rsid w:val="00D8330C"/>
    <w:pPr>
      <w:spacing w:after="200" w:line="276" w:lineRule="auto"/>
      <w:ind w:left="720"/>
      <w:contextualSpacing/>
    </w:pPr>
    <w:rPr>
      <w:lang w:val="es-ES_tradnl"/>
    </w:rPr>
  </w:style>
  <w:style w:type="character" w:styleId="Hipervnculo">
    <w:name w:val="Hyperlink"/>
    <w:uiPriority w:val="99"/>
    <w:unhideWhenUsed/>
    <w:rsid w:val="00D8330C"/>
    <w:rPr>
      <w:color w:val="0000FF"/>
      <w:u w:val="single"/>
    </w:rPr>
  </w:style>
  <w:style w:type="paragraph" w:styleId="TtuloTDC">
    <w:name w:val="TOC Heading"/>
    <w:basedOn w:val="Ttulo1"/>
    <w:next w:val="Normal"/>
    <w:uiPriority w:val="39"/>
    <w:unhideWhenUsed/>
    <w:qFormat/>
    <w:rsid w:val="00451BEB"/>
    <w:pPr>
      <w:keepLines/>
      <w:spacing w:after="0" w:line="259" w:lineRule="auto"/>
      <w:outlineLvl w:val="9"/>
    </w:pPr>
    <w:rPr>
      <w:b w:val="0"/>
      <w:bCs w:val="0"/>
      <w:color w:val="2E74B5"/>
      <w:kern w:val="0"/>
      <w:lang w:eastAsia="es-ES"/>
    </w:rPr>
  </w:style>
  <w:style w:type="paragraph" w:styleId="TDC1">
    <w:name w:val="toc 1"/>
    <w:basedOn w:val="Normal"/>
    <w:next w:val="Normal"/>
    <w:autoRedefine/>
    <w:uiPriority w:val="39"/>
    <w:unhideWhenUsed/>
    <w:rsid w:val="007104D1"/>
    <w:pPr>
      <w:tabs>
        <w:tab w:val="left" w:pos="440"/>
      </w:tabs>
    </w:pPr>
  </w:style>
  <w:style w:type="paragraph" w:styleId="Textonotapie">
    <w:name w:val="footnote text"/>
    <w:aliases w:val=" Car"/>
    <w:basedOn w:val="Normal"/>
    <w:link w:val="TextonotapieCar"/>
    <w:uiPriority w:val="99"/>
    <w:unhideWhenUsed/>
    <w:rsid w:val="00162A12"/>
    <w:rPr>
      <w:rFonts w:ascii="Arial" w:eastAsia="Times New Roman" w:hAnsi="Arial"/>
      <w:sz w:val="20"/>
      <w:szCs w:val="20"/>
      <w:lang w:eastAsia="es-ES"/>
    </w:rPr>
  </w:style>
  <w:style w:type="character" w:customStyle="1" w:styleId="TextonotapieCar">
    <w:name w:val="Texto nota pie Car"/>
    <w:aliases w:val=" Car Car"/>
    <w:link w:val="Textonotapie"/>
    <w:uiPriority w:val="99"/>
    <w:rsid w:val="00162A12"/>
    <w:rPr>
      <w:rFonts w:ascii="Arial" w:eastAsia="Times New Roman" w:hAnsi="Arial"/>
    </w:rPr>
  </w:style>
  <w:style w:type="paragraph" w:styleId="Descripcin">
    <w:name w:val="caption"/>
    <w:basedOn w:val="Normal"/>
    <w:next w:val="Normal"/>
    <w:uiPriority w:val="35"/>
    <w:semiHidden/>
    <w:unhideWhenUsed/>
    <w:qFormat/>
    <w:rsid w:val="00162A12"/>
    <w:pPr>
      <w:widowControl w:val="0"/>
      <w:spacing w:after="240"/>
      <w:jc w:val="center"/>
    </w:pPr>
    <w:rPr>
      <w:rFonts w:ascii="Arial" w:eastAsia="Times New Roman" w:hAnsi="Arial"/>
      <w:b/>
      <w:bCs/>
      <w:sz w:val="18"/>
      <w:szCs w:val="20"/>
      <w:lang w:eastAsia="es-ES"/>
    </w:rPr>
  </w:style>
  <w:style w:type="paragraph" w:styleId="TDC2">
    <w:name w:val="toc 2"/>
    <w:basedOn w:val="Normal"/>
    <w:next w:val="Normal"/>
    <w:autoRedefine/>
    <w:uiPriority w:val="39"/>
    <w:unhideWhenUsed/>
    <w:rsid w:val="00162A12"/>
    <w:pPr>
      <w:spacing w:after="100"/>
      <w:ind w:left="220"/>
    </w:pPr>
  </w:style>
  <w:style w:type="paragraph" w:styleId="TDC3">
    <w:name w:val="toc 3"/>
    <w:basedOn w:val="Normal"/>
    <w:next w:val="Normal"/>
    <w:autoRedefine/>
    <w:uiPriority w:val="39"/>
    <w:unhideWhenUsed/>
    <w:rsid w:val="001543A7"/>
    <w:pPr>
      <w:tabs>
        <w:tab w:val="left" w:pos="993"/>
        <w:tab w:val="right" w:pos="9736"/>
      </w:tabs>
      <w:spacing w:after="100"/>
      <w:ind w:left="284" w:hanging="284"/>
    </w:pPr>
  </w:style>
  <w:style w:type="paragraph" w:styleId="Textocomentario">
    <w:name w:val="annotation text"/>
    <w:basedOn w:val="Normal"/>
    <w:link w:val="TextocomentarioCar"/>
    <w:uiPriority w:val="99"/>
    <w:rsid w:val="00162A12"/>
    <w:rPr>
      <w:rFonts w:ascii="Arial" w:eastAsia="Times New Roman" w:hAnsi="Arial"/>
      <w:sz w:val="20"/>
      <w:szCs w:val="20"/>
      <w:lang w:val="es-ES_tradnl" w:eastAsia="es-ES"/>
    </w:rPr>
  </w:style>
  <w:style w:type="character" w:customStyle="1" w:styleId="TextocomentarioCar">
    <w:name w:val="Texto comentario Car"/>
    <w:link w:val="Textocomentario"/>
    <w:uiPriority w:val="99"/>
    <w:rsid w:val="00162A12"/>
    <w:rPr>
      <w:rFonts w:ascii="Arial" w:eastAsia="Times New Roman" w:hAnsi="Arial"/>
      <w:lang w:val="es-ES_tradnl"/>
    </w:rPr>
  </w:style>
  <w:style w:type="paragraph" w:customStyle="1" w:styleId="Textoindependiente21">
    <w:name w:val="Texto independiente 21"/>
    <w:basedOn w:val="Normal"/>
    <w:rsid w:val="008F6D48"/>
    <w:pPr>
      <w:widowControl w:val="0"/>
      <w:suppressAutoHyphens/>
      <w:jc w:val="both"/>
    </w:pPr>
    <w:rPr>
      <w:rFonts w:ascii="Arial" w:eastAsia="Times New Roman" w:hAnsi="Arial"/>
      <w:szCs w:val="20"/>
      <w:lang w:val="es-ES_tradnl" w:eastAsia="ar-SA"/>
    </w:rPr>
  </w:style>
  <w:style w:type="paragraph" w:styleId="Sangra3detindependiente">
    <w:name w:val="Body Text Indent 3"/>
    <w:basedOn w:val="Normal"/>
    <w:link w:val="Sangra3detindependienteCar"/>
    <w:rsid w:val="0042786C"/>
    <w:pPr>
      <w:spacing w:after="120"/>
      <w:ind w:left="283"/>
      <w:jc w:val="both"/>
    </w:pPr>
    <w:rPr>
      <w:rFonts w:ascii="Times New Roman" w:eastAsia="Times New Roman" w:hAnsi="Times New Roman"/>
      <w:sz w:val="16"/>
      <w:szCs w:val="16"/>
      <w:lang w:eastAsia="es-ES"/>
    </w:rPr>
  </w:style>
  <w:style w:type="character" w:customStyle="1" w:styleId="Sangra3detindependienteCar">
    <w:name w:val="Sangría 3 de t. independiente Car"/>
    <w:link w:val="Sangra3detindependiente"/>
    <w:rsid w:val="0042786C"/>
    <w:rPr>
      <w:rFonts w:ascii="Times New Roman" w:eastAsia="Times New Roman" w:hAnsi="Times New Roman"/>
      <w:sz w:val="16"/>
      <w:szCs w:val="16"/>
    </w:rPr>
  </w:style>
  <w:style w:type="table" w:customStyle="1" w:styleId="TableNormal">
    <w:name w:val="Table Normal"/>
    <w:uiPriority w:val="2"/>
    <w:semiHidden/>
    <w:unhideWhenUsed/>
    <w:qFormat/>
    <w:rsid w:val="00C329A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329AC"/>
    <w:pPr>
      <w:widowControl w:val="0"/>
    </w:pPr>
    <w:rPr>
      <w:rFonts w:asciiTheme="minorHAnsi" w:eastAsiaTheme="minorHAnsi" w:hAnsiTheme="minorHAnsi" w:cstheme="minorBidi"/>
      <w:lang w:val="en-US"/>
    </w:rPr>
  </w:style>
  <w:style w:type="character" w:styleId="Hipervnculovisitado">
    <w:name w:val="FollowedHyperlink"/>
    <w:basedOn w:val="Fuentedeprrafopredeter"/>
    <w:uiPriority w:val="99"/>
    <w:semiHidden/>
    <w:unhideWhenUsed/>
    <w:rsid w:val="00A04AD6"/>
    <w:rPr>
      <w:color w:val="954F72"/>
      <w:u w:val="single"/>
    </w:rPr>
  </w:style>
  <w:style w:type="paragraph" w:customStyle="1" w:styleId="font5">
    <w:name w:val="font5"/>
    <w:basedOn w:val="Normal"/>
    <w:rsid w:val="00A04AD6"/>
    <w:pPr>
      <w:spacing w:before="100" w:beforeAutospacing="1" w:after="100" w:afterAutospacing="1"/>
    </w:pPr>
    <w:rPr>
      <w:rFonts w:ascii="Arial Narrow" w:eastAsia="Times New Roman" w:hAnsi="Arial Narrow"/>
      <w:b/>
      <w:bCs/>
      <w:i/>
      <w:iCs/>
      <w:sz w:val="24"/>
      <w:szCs w:val="24"/>
      <w:lang w:eastAsia="es-ES"/>
    </w:rPr>
  </w:style>
  <w:style w:type="paragraph" w:customStyle="1" w:styleId="xl68">
    <w:name w:val="xl68"/>
    <w:basedOn w:val="Normal"/>
    <w:rsid w:val="00A04AD6"/>
    <w:pPr>
      <w:pBdr>
        <w:top w:val="single" w:sz="8" w:space="0" w:color="auto"/>
        <w:left w:val="single" w:sz="8" w:space="0" w:color="auto"/>
        <w:bottom w:val="single" w:sz="8" w:space="0" w:color="auto"/>
      </w:pBdr>
      <w:shd w:val="clear" w:color="000000" w:fill="00CCFF"/>
      <w:spacing w:before="100" w:beforeAutospacing="1" w:after="100" w:afterAutospacing="1"/>
      <w:jc w:val="center"/>
      <w:textAlignment w:val="center"/>
    </w:pPr>
    <w:rPr>
      <w:rFonts w:ascii="Arial" w:eastAsia="Times New Roman" w:hAnsi="Arial" w:cs="Arial"/>
      <w:b/>
      <w:bCs/>
      <w:sz w:val="32"/>
      <w:szCs w:val="32"/>
      <w:lang w:eastAsia="es-ES"/>
    </w:rPr>
  </w:style>
  <w:style w:type="paragraph" w:customStyle="1" w:styleId="xl69">
    <w:name w:val="xl69"/>
    <w:basedOn w:val="Normal"/>
    <w:rsid w:val="00A04AD6"/>
    <w:pPr>
      <w:pBdr>
        <w:top w:val="single" w:sz="8" w:space="0" w:color="auto"/>
        <w:left w:val="single" w:sz="8" w:space="0" w:color="auto"/>
        <w:bottom w:val="single" w:sz="8" w:space="0" w:color="auto"/>
        <w:right w:val="single" w:sz="8" w:space="0" w:color="auto"/>
      </w:pBdr>
      <w:shd w:val="clear" w:color="000000" w:fill="00CCFF"/>
      <w:spacing w:before="100" w:beforeAutospacing="1" w:after="100" w:afterAutospacing="1"/>
      <w:jc w:val="center"/>
      <w:textAlignment w:val="center"/>
    </w:pPr>
    <w:rPr>
      <w:rFonts w:ascii="Arial" w:eastAsia="Times New Roman" w:hAnsi="Arial" w:cs="Arial"/>
      <w:b/>
      <w:bCs/>
      <w:lang w:eastAsia="es-ES"/>
    </w:rPr>
  </w:style>
  <w:style w:type="paragraph" w:customStyle="1" w:styleId="xl70">
    <w:name w:val="xl70"/>
    <w:basedOn w:val="Normal"/>
    <w:rsid w:val="00A04AD6"/>
    <w:pPr>
      <w:pBdr>
        <w:top w:val="single" w:sz="8" w:space="0" w:color="auto"/>
        <w:left w:val="single" w:sz="4" w:space="0" w:color="auto"/>
        <w:bottom w:val="single" w:sz="8" w:space="0" w:color="auto"/>
        <w:right w:val="single" w:sz="4" w:space="0" w:color="auto"/>
      </w:pBdr>
      <w:shd w:val="clear" w:color="000000" w:fill="00CCFF"/>
      <w:spacing w:before="100" w:beforeAutospacing="1" w:after="100" w:afterAutospacing="1"/>
      <w:jc w:val="center"/>
      <w:textAlignment w:val="center"/>
    </w:pPr>
    <w:rPr>
      <w:rFonts w:ascii="Arial" w:eastAsia="Times New Roman" w:hAnsi="Arial" w:cs="Arial"/>
      <w:b/>
      <w:bCs/>
      <w:lang w:eastAsia="es-ES"/>
    </w:rPr>
  </w:style>
  <w:style w:type="paragraph" w:customStyle="1" w:styleId="xl71">
    <w:name w:val="xl71"/>
    <w:basedOn w:val="Normal"/>
    <w:rsid w:val="00A04AD6"/>
    <w:pPr>
      <w:pBdr>
        <w:top w:val="single" w:sz="8" w:space="0" w:color="auto"/>
        <w:left w:val="single" w:sz="4" w:space="0" w:color="auto"/>
        <w:bottom w:val="single" w:sz="8" w:space="0" w:color="auto"/>
        <w:right w:val="single" w:sz="8" w:space="0" w:color="auto"/>
      </w:pBdr>
      <w:shd w:val="clear" w:color="000000" w:fill="00CCFF"/>
      <w:spacing w:before="100" w:beforeAutospacing="1" w:after="100" w:afterAutospacing="1"/>
      <w:jc w:val="center"/>
      <w:textAlignment w:val="center"/>
    </w:pPr>
    <w:rPr>
      <w:rFonts w:ascii="Arial" w:eastAsia="Times New Roman" w:hAnsi="Arial" w:cs="Arial"/>
      <w:b/>
      <w:bCs/>
      <w:lang w:eastAsia="es-ES"/>
    </w:rPr>
  </w:style>
  <w:style w:type="paragraph" w:customStyle="1" w:styleId="xl72">
    <w:name w:val="xl72"/>
    <w:basedOn w:val="Normal"/>
    <w:rsid w:val="00A04AD6"/>
    <w:pPr>
      <w:pBdr>
        <w:top w:val="single" w:sz="8" w:space="0" w:color="auto"/>
        <w:bottom w:val="single" w:sz="8" w:space="0" w:color="auto"/>
        <w:right w:val="single" w:sz="8" w:space="0" w:color="auto"/>
      </w:pBdr>
      <w:shd w:val="clear" w:color="000000" w:fill="00CCFF"/>
      <w:spacing w:before="100" w:beforeAutospacing="1" w:after="100" w:afterAutospacing="1"/>
      <w:jc w:val="center"/>
      <w:textAlignment w:val="center"/>
    </w:pPr>
    <w:rPr>
      <w:rFonts w:ascii="Arial" w:eastAsia="Times New Roman" w:hAnsi="Arial" w:cs="Arial"/>
      <w:b/>
      <w:bCs/>
      <w:lang w:eastAsia="es-ES"/>
    </w:rPr>
  </w:style>
  <w:style w:type="paragraph" w:customStyle="1" w:styleId="xl73">
    <w:name w:val="xl73"/>
    <w:basedOn w:val="Normal"/>
    <w:rsid w:val="00A04AD6"/>
    <w:pPr>
      <w:pBdr>
        <w:left w:val="single" w:sz="8" w:space="0" w:color="auto"/>
      </w:pBdr>
      <w:spacing w:before="100" w:beforeAutospacing="1" w:after="100" w:afterAutospacing="1"/>
      <w:jc w:val="both"/>
    </w:pPr>
    <w:rPr>
      <w:rFonts w:ascii="Arial" w:eastAsia="Times New Roman" w:hAnsi="Arial" w:cs="Arial"/>
      <w:b/>
      <w:bCs/>
      <w:sz w:val="24"/>
      <w:szCs w:val="24"/>
      <w:lang w:eastAsia="es-ES"/>
    </w:rPr>
  </w:style>
  <w:style w:type="paragraph" w:customStyle="1" w:styleId="xl74">
    <w:name w:val="xl74"/>
    <w:basedOn w:val="Normal"/>
    <w:rsid w:val="00A04AD6"/>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eastAsia="es-ES"/>
    </w:rPr>
  </w:style>
  <w:style w:type="paragraph" w:customStyle="1" w:styleId="xl75">
    <w:name w:val="xl75"/>
    <w:basedOn w:val="Normal"/>
    <w:rsid w:val="00A04AD6"/>
    <w:pPr>
      <w:spacing w:before="100" w:beforeAutospacing="1" w:after="100" w:afterAutospacing="1"/>
      <w:jc w:val="center"/>
      <w:textAlignment w:val="center"/>
    </w:pPr>
    <w:rPr>
      <w:rFonts w:ascii="Arial" w:eastAsia="Times New Roman" w:hAnsi="Arial" w:cs="Arial"/>
      <w:sz w:val="24"/>
      <w:szCs w:val="24"/>
      <w:lang w:eastAsia="es-ES"/>
    </w:rPr>
  </w:style>
  <w:style w:type="paragraph" w:customStyle="1" w:styleId="xl76">
    <w:name w:val="xl76"/>
    <w:basedOn w:val="Normal"/>
    <w:rsid w:val="00A04AD6"/>
    <w:pPr>
      <w:pBdr>
        <w:right w:val="single" w:sz="8" w:space="0" w:color="auto"/>
      </w:pBdr>
      <w:spacing w:before="100" w:beforeAutospacing="1" w:after="100" w:afterAutospacing="1"/>
      <w:jc w:val="center"/>
      <w:textAlignment w:val="center"/>
    </w:pPr>
    <w:rPr>
      <w:rFonts w:ascii="Arial" w:eastAsia="Times New Roman" w:hAnsi="Arial" w:cs="Arial"/>
      <w:sz w:val="24"/>
      <w:szCs w:val="24"/>
      <w:lang w:eastAsia="es-ES"/>
    </w:rPr>
  </w:style>
  <w:style w:type="paragraph" w:customStyle="1" w:styleId="xl77">
    <w:name w:val="xl77"/>
    <w:basedOn w:val="Normal"/>
    <w:rsid w:val="00A04AD6"/>
    <w:pPr>
      <w:pBdr>
        <w:top w:val="single" w:sz="8" w:space="0" w:color="auto"/>
        <w:left w:val="single" w:sz="8" w:space="0" w:color="auto"/>
      </w:pBdr>
      <w:shd w:val="clear" w:color="000000" w:fill="C0C0C0"/>
      <w:spacing w:before="100" w:beforeAutospacing="1" w:after="100" w:afterAutospacing="1"/>
      <w:jc w:val="both"/>
    </w:pPr>
    <w:rPr>
      <w:rFonts w:ascii="Arial Narrow" w:eastAsia="Times New Roman" w:hAnsi="Arial Narrow"/>
      <w:b/>
      <w:bCs/>
      <w:sz w:val="24"/>
      <w:szCs w:val="24"/>
      <w:lang w:eastAsia="es-ES"/>
    </w:rPr>
  </w:style>
  <w:style w:type="paragraph" w:customStyle="1" w:styleId="xl78">
    <w:name w:val="xl78"/>
    <w:basedOn w:val="Normal"/>
    <w:rsid w:val="00A04AD6"/>
    <w:pPr>
      <w:pBdr>
        <w:top w:val="single" w:sz="8" w:space="0" w:color="auto"/>
        <w:left w:val="single" w:sz="8" w:space="0" w:color="auto"/>
        <w:right w:val="single" w:sz="8" w:space="0" w:color="auto"/>
      </w:pBdr>
      <w:shd w:val="clear" w:color="000000" w:fill="C0C0C0"/>
      <w:spacing w:before="100" w:beforeAutospacing="1" w:after="100" w:afterAutospacing="1"/>
    </w:pPr>
    <w:rPr>
      <w:rFonts w:ascii="Arial" w:eastAsia="Times New Roman" w:hAnsi="Arial" w:cs="Arial"/>
      <w:sz w:val="24"/>
      <w:szCs w:val="24"/>
      <w:lang w:eastAsia="es-ES"/>
    </w:rPr>
  </w:style>
  <w:style w:type="paragraph" w:customStyle="1" w:styleId="xl79">
    <w:name w:val="xl79"/>
    <w:basedOn w:val="Normal"/>
    <w:rsid w:val="00A04AD6"/>
    <w:pPr>
      <w:pBdr>
        <w:top w:val="single" w:sz="8" w:space="0" w:color="auto"/>
        <w:left w:val="single" w:sz="8" w:space="0" w:color="auto"/>
      </w:pBdr>
      <w:shd w:val="clear" w:color="000000" w:fill="C0C0C0"/>
      <w:spacing w:before="100" w:beforeAutospacing="1" w:after="100" w:afterAutospacing="1"/>
    </w:pPr>
    <w:rPr>
      <w:rFonts w:ascii="Arial" w:eastAsia="Times New Roman" w:hAnsi="Arial" w:cs="Arial"/>
      <w:sz w:val="24"/>
      <w:szCs w:val="24"/>
      <w:lang w:eastAsia="es-ES"/>
    </w:rPr>
  </w:style>
  <w:style w:type="paragraph" w:customStyle="1" w:styleId="xl80">
    <w:name w:val="xl80"/>
    <w:basedOn w:val="Normal"/>
    <w:rsid w:val="00A04AD6"/>
    <w:pPr>
      <w:pBdr>
        <w:top w:val="single" w:sz="8" w:space="0" w:color="auto"/>
        <w:left w:val="single" w:sz="8" w:space="0" w:color="auto"/>
        <w:bottom w:val="single" w:sz="4" w:space="0" w:color="auto"/>
      </w:pBdr>
      <w:spacing w:before="100" w:beforeAutospacing="1" w:after="100" w:afterAutospacing="1"/>
      <w:jc w:val="both"/>
    </w:pPr>
    <w:rPr>
      <w:rFonts w:ascii="Arial Narrow" w:eastAsia="Times New Roman" w:hAnsi="Arial Narrow"/>
      <w:b/>
      <w:bCs/>
      <w:sz w:val="24"/>
      <w:szCs w:val="24"/>
      <w:lang w:eastAsia="es-ES"/>
    </w:rPr>
  </w:style>
  <w:style w:type="paragraph" w:customStyle="1" w:styleId="xl81">
    <w:name w:val="xl81"/>
    <w:basedOn w:val="Normal"/>
    <w:rsid w:val="00A04AD6"/>
    <w:pPr>
      <w:pBdr>
        <w:top w:val="single" w:sz="8"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82">
    <w:name w:val="xl82"/>
    <w:basedOn w:val="Normal"/>
    <w:rsid w:val="00A04AD6"/>
    <w:pPr>
      <w:pBdr>
        <w:top w:val="single" w:sz="4" w:space="0" w:color="auto"/>
        <w:left w:val="single" w:sz="8" w:space="0" w:color="auto"/>
        <w:bottom w:val="single" w:sz="4" w:space="0" w:color="auto"/>
      </w:pBdr>
      <w:spacing w:before="100" w:beforeAutospacing="1" w:after="100" w:afterAutospacing="1"/>
      <w:jc w:val="both"/>
    </w:pPr>
    <w:rPr>
      <w:rFonts w:ascii="Arial Narrow" w:eastAsia="Times New Roman" w:hAnsi="Arial Narrow"/>
      <w:sz w:val="24"/>
      <w:szCs w:val="24"/>
      <w:lang w:eastAsia="es-ES"/>
    </w:rPr>
  </w:style>
  <w:style w:type="paragraph" w:customStyle="1" w:styleId="xl83">
    <w:name w:val="xl83"/>
    <w:basedOn w:val="Normal"/>
    <w:rsid w:val="00A04AD6"/>
    <w:pPr>
      <w:pBdr>
        <w:top w:val="single" w:sz="4" w:space="0" w:color="auto"/>
        <w:left w:val="single" w:sz="8" w:space="0" w:color="auto"/>
      </w:pBdr>
      <w:spacing w:before="100" w:beforeAutospacing="1" w:after="100" w:afterAutospacing="1"/>
      <w:jc w:val="both"/>
    </w:pPr>
    <w:rPr>
      <w:rFonts w:ascii="Arial Narrow" w:eastAsia="Times New Roman" w:hAnsi="Arial Narrow"/>
      <w:sz w:val="24"/>
      <w:szCs w:val="24"/>
      <w:lang w:eastAsia="es-ES"/>
    </w:rPr>
  </w:style>
  <w:style w:type="paragraph" w:customStyle="1" w:styleId="xl84">
    <w:name w:val="xl84"/>
    <w:basedOn w:val="Normal"/>
    <w:rsid w:val="00A04AD6"/>
    <w:pPr>
      <w:pBdr>
        <w:top w:val="single" w:sz="4" w:space="0" w:color="auto"/>
        <w:left w:val="single" w:sz="8" w:space="0" w:color="auto"/>
        <w:right w:val="single" w:sz="8"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85">
    <w:name w:val="xl85"/>
    <w:basedOn w:val="Normal"/>
    <w:rsid w:val="00A04AD6"/>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86">
    <w:name w:val="xl86"/>
    <w:basedOn w:val="Normal"/>
    <w:rsid w:val="00A04AD6"/>
    <w:pPr>
      <w:pBdr>
        <w:top w:val="single" w:sz="4" w:space="0" w:color="auto"/>
        <w:left w:val="single" w:sz="4" w:space="0" w:color="auto"/>
        <w:right w:val="single" w:sz="8"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87">
    <w:name w:val="xl87"/>
    <w:basedOn w:val="Normal"/>
    <w:rsid w:val="00A04AD6"/>
    <w:pPr>
      <w:pBdr>
        <w:top w:val="single" w:sz="4" w:space="0" w:color="auto"/>
        <w:left w:val="single" w:sz="8" w:space="0" w:color="auto"/>
        <w:bottom w:val="single" w:sz="4" w:space="0" w:color="auto"/>
      </w:pBdr>
      <w:spacing w:before="100" w:beforeAutospacing="1" w:after="100" w:afterAutospacing="1"/>
    </w:pPr>
    <w:rPr>
      <w:rFonts w:ascii="Arial" w:eastAsia="Times New Roman" w:hAnsi="Arial" w:cs="Arial"/>
      <w:sz w:val="24"/>
      <w:szCs w:val="24"/>
      <w:lang w:eastAsia="es-ES"/>
    </w:rPr>
  </w:style>
  <w:style w:type="paragraph" w:customStyle="1" w:styleId="xl88">
    <w:name w:val="xl88"/>
    <w:basedOn w:val="Normal"/>
    <w:rsid w:val="00A04AD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89">
    <w:name w:val="xl89"/>
    <w:basedOn w:val="Normal"/>
    <w:rsid w:val="00A04AD6"/>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90">
    <w:name w:val="xl90"/>
    <w:basedOn w:val="Normal"/>
    <w:rsid w:val="00A04AD6"/>
    <w:pPr>
      <w:pBdr>
        <w:top w:val="single" w:sz="4" w:space="0" w:color="auto"/>
        <w:left w:val="single" w:sz="8" w:space="0" w:color="auto"/>
        <w:bottom w:val="single" w:sz="8" w:space="0" w:color="auto"/>
      </w:pBdr>
      <w:spacing w:before="100" w:beforeAutospacing="1" w:after="100" w:afterAutospacing="1"/>
    </w:pPr>
    <w:rPr>
      <w:rFonts w:ascii="Arial Narrow" w:eastAsia="Times New Roman" w:hAnsi="Arial Narrow"/>
      <w:sz w:val="24"/>
      <w:szCs w:val="24"/>
      <w:lang w:eastAsia="es-ES"/>
    </w:rPr>
  </w:style>
  <w:style w:type="paragraph" w:customStyle="1" w:styleId="xl91">
    <w:name w:val="xl91"/>
    <w:basedOn w:val="Normal"/>
    <w:rsid w:val="00A04AD6"/>
    <w:pPr>
      <w:pBdr>
        <w:top w:val="single" w:sz="8" w:space="0" w:color="auto"/>
        <w:left w:val="single" w:sz="8" w:space="0" w:color="auto"/>
      </w:pBdr>
      <w:spacing w:before="100" w:beforeAutospacing="1" w:after="100" w:afterAutospacing="1"/>
      <w:jc w:val="both"/>
    </w:pPr>
    <w:rPr>
      <w:rFonts w:ascii="Arial Narrow" w:eastAsia="Times New Roman" w:hAnsi="Arial Narrow"/>
      <w:b/>
      <w:bCs/>
      <w:sz w:val="24"/>
      <w:szCs w:val="24"/>
      <w:lang w:eastAsia="es-ES"/>
    </w:rPr>
  </w:style>
  <w:style w:type="paragraph" w:customStyle="1" w:styleId="xl92">
    <w:name w:val="xl92"/>
    <w:basedOn w:val="Normal"/>
    <w:rsid w:val="00A04AD6"/>
    <w:pPr>
      <w:pBdr>
        <w:top w:val="single" w:sz="8" w:space="0" w:color="auto"/>
        <w:left w:val="single" w:sz="8" w:space="0" w:color="auto"/>
        <w:right w:val="single" w:sz="8" w:space="0" w:color="auto"/>
      </w:pBdr>
      <w:spacing w:before="100" w:beforeAutospacing="1" w:after="100" w:afterAutospacing="1"/>
      <w:jc w:val="right"/>
    </w:pPr>
    <w:rPr>
      <w:rFonts w:ascii="Arial" w:eastAsia="Times New Roman" w:hAnsi="Arial" w:cs="Arial"/>
      <w:b/>
      <w:bCs/>
      <w:sz w:val="24"/>
      <w:szCs w:val="24"/>
      <w:lang w:eastAsia="es-ES"/>
    </w:rPr>
  </w:style>
  <w:style w:type="paragraph" w:customStyle="1" w:styleId="xl93">
    <w:name w:val="xl93"/>
    <w:basedOn w:val="Normal"/>
    <w:rsid w:val="00A04AD6"/>
    <w:pPr>
      <w:pBdr>
        <w:top w:val="single" w:sz="8" w:space="0" w:color="auto"/>
        <w:left w:val="single" w:sz="4"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94">
    <w:name w:val="xl94"/>
    <w:basedOn w:val="Normal"/>
    <w:rsid w:val="00A04AD6"/>
    <w:pPr>
      <w:pBdr>
        <w:top w:val="single" w:sz="8" w:space="0" w:color="auto"/>
        <w:left w:val="single" w:sz="4" w:space="0" w:color="auto"/>
        <w:right w:val="single" w:sz="8"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95">
    <w:name w:val="xl95"/>
    <w:basedOn w:val="Normal"/>
    <w:rsid w:val="00A04AD6"/>
    <w:pPr>
      <w:pBdr>
        <w:left w:val="single" w:sz="8" w:space="0" w:color="auto"/>
      </w:pBdr>
      <w:spacing w:before="100" w:beforeAutospacing="1" w:after="100" w:afterAutospacing="1"/>
      <w:jc w:val="both"/>
    </w:pPr>
    <w:rPr>
      <w:rFonts w:ascii="Arial Narrow" w:eastAsia="Times New Roman" w:hAnsi="Arial Narrow"/>
      <w:sz w:val="24"/>
      <w:szCs w:val="24"/>
      <w:lang w:eastAsia="es-ES"/>
    </w:rPr>
  </w:style>
  <w:style w:type="paragraph" w:customStyle="1" w:styleId="xl96">
    <w:name w:val="xl96"/>
    <w:basedOn w:val="Normal"/>
    <w:rsid w:val="00A04AD6"/>
    <w:pPr>
      <w:pBdr>
        <w:left w:val="single" w:sz="8"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97">
    <w:name w:val="xl97"/>
    <w:basedOn w:val="Normal"/>
    <w:rsid w:val="00A04AD6"/>
    <w:pPr>
      <w:pBdr>
        <w:left w:val="single" w:sz="8" w:space="0" w:color="auto"/>
        <w:right w:val="single" w:sz="8"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98">
    <w:name w:val="xl98"/>
    <w:basedOn w:val="Normal"/>
    <w:rsid w:val="00A04AD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99">
    <w:name w:val="xl99"/>
    <w:basedOn w:val="Normal"/>
    <w:rsid w:val="00A04AD6"/>
    <w:pPr>
      <w:pBdr>
        <w:left w:val="single" w:sz="8" w:space="0" w:color="auto"/>
      </w:pBdr>
      <w:spacing w:before="100" w:beforeAutospacing="1" w:after="100" w:afterAutospacing="1"/>
      <w:jc w:val="both"/>
    </w:pPr>
    <w:rPr>
      <w:rFonts w:ascii="Arial Narrow" w:eastAsia="Times New Roman" w:hAnsi="Arial Narrow"/>
      <w:b/>
      <w:bCs/>
      <w:sz w:val="24"/>
      <w:szCs w:val="24"/>
      <w:lang w:eastAsia="es-ES"/>
    </w:rPr>
  </w:style>
  <w:style w:type="paragraph" w:customStyle="1" w:styleId="xl100">
    <w:name w:val="xl100"/>
    <w:basedOn w:val="Normal"/>
    <w:rsid w:val="00A04AD6"/>
    <w:pPr>
      <w:pBdr>
        <w:left w:val="single" w:sz="8" w:space="0" w:color="auto"/>
        <w:bottom w:val="single" w:sz="4" w:space="0" w:color="auto"/>
      </w:pBdr>
      <w:spacing w:before="100" w:beforeAutospacing="1" w:after="100" w:afterAutospacing="1"/>
      <w:jc w:val="both"/>
    </w:pPr>
    <w:rPr>
      <w:rFonts w:ascii="Arial Narrow" w:eastAsia="Times New Roman" w:hAnsi="Arial Narrow"/>
      <w:b/>
      <w:bCs/>
      <w:sz w:val="24"/>
      <w:szCs w:val="24"/>
      <w:lang w:eastAsia="es-ES"/>
    </w:rPr>
  </w:style>
  <w:style w:type="paragraph" w:customStyle="1" w:styleId="xl101">
    <w:name w:val="xl101"/>
    <w:basedOn w:val="Normal"/>
    <w:rsid w:val="00A04AD6"/>
    <w:pPr>
      <w:pBdr>
        <w:left w:val="single" w:sz="8" w:space="0" w:color="auto"/>
        <w:right w:val="single" w:sz="8" w:space="0" w:color="auto"/>
      </w:pBdr>
      <w:spacing w:before="100" w:beforeAutospacing="1" w:after="100" w:afterAutospacing="1"/>
      <w:jc w:val="right"/>
    </w:pPr>
    <w:rPr>
      <w:rFonts w:ascii="Arial" w:eastAsia="Times New Roman" w:hAnsi="Arial" w:cs="Arial"/>
      <w:b/>
      <w:bCs/>
      <w:sz w:val="24"/>
      <w:szCs w:val="24"/>
      <w:lang w:eastAsia="es-ES"/>
    </w:rPr>
  </w:style>
  <w:style w:type="paragraph" w:customStyle="1" w:styleId="xl103">
    <w:name w:val="xl103"/>
    <w:basedOn w:val="Normal"/>
    <w:rsid w:val="00A04AD6"/>
    <w:pPr>
      <w:pBdr>
        <w:right w:val="single" w:sz="8"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104">
    <w:name w:val="xl104"/>
    <w:basedOn w:val="Normal"/>
    <w:rsid w:val="00A04AD6"/>
    <w:pPr>
      <w:pBdr>
        <w:left w:val="single" w:sz="8" w:space="0" w:color="auto"/>
        <w:bottom w:val="single" w:sz="4" w:space="0" w:color="auto"/>
      </w:pBdr>
      <w:spacing w:before="100" w:beforeAutospacing="1" w:after="100" w:afterAutospacing="1"/>
      <w:jc w:val="both"/>
    </w:pPr>
    <w:rPr>
      <w:rFonts w:ascii="Arial Narrow" w:eastAsia="Times New Roman" w:hAnsi="Arial Narrow"/>
      <w:sz w:val="24"/>
      <w:szCs w:val="24"/>
      <w:lang w:eastAsia="es-ES"/>
    </w:rPr>
  </w:style>
  <w:style w:type="paragraph" w:customStyle="1" w:styleId="xl105">
    <w:name w:val="xl105"/>
    <w:basedOn w:val="Normal"/>
    <w:rsid w:val="00A04AD6"/>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106">
    <w:name w:val="xl106"/>
    <w:basedOn w:val="Normal"/>
    <w:rsid w:val="00A04AD6"/>
    <w:pPr>
      <w:pBdr>
        <w:top w:val="single" w:sz="8" w:space="0" w:color="auto"/>
        <w:bottom w:val="single" w:sz="8" w:space="0" w:color="auto"/>
        <w:right w:val="single" w:sz="4" w:space="0" w:color="auto"/>
      </w:pBdr>
      <w:shd w:val="clear" w:color="000000" w:fill="00CCFF"/>
      <w:spacing w:before="100" w:beforeAutospacing="1" w:after="100" w:afterAutospacing="1"/>
      <w:jc w:val="center"/>
      <w:textAlignment w:val="center"/>
    </w:pPr>
    <w:rPr>
      <w:rFonts w:ascii="Arial" w:eastAsia="Times New Roman" w:hAnsi="Arial" w:cs="Arial"/>
      <w:b/>
      <w:bCs/>
      <w:lang w:eastAsia="es-ES"/>
    </w:rPr>
  </w:style>
  <w:style w:type="paragraph" w:customStyle="1" w:styleId="xl107">
    <w:name w:val="xl107"/>
    <w:basedOn w:val="Normal"/>
    <w:rsid w:val="00A04AD6"/>
    <w:pPr>
      <w:pBdr>
        <w:top w:val="single" w:sz="8" w:space="0" w:color="auto"/>
      </w:pBdr>
      <w:shd w:val="clear" w:color="000000" w:fill="C0C0C0"/>
      <w:spacing w:before="100" w:beforeAutospacing="1" w:after="100" w:afterAutospacing="1"/>
    </w:pPr>
    <w:rPr>
      <w:rFonts w:ascii="Arial" w:eastAsia="Times New Roman" w:hAnsi="Arial" w:cs="Arial"/>
      <w:sz w:val="24"/>
      <w:szCs w:val="24"/>
      <w:lang w:eastAsia="es-ES"/>
    </w:rPr>
  </w:style>
  <w:style w:type="paragraph" w:customStyle="1" w:styleId="xl108">
    <w:name w:val="xl108"/>
    <w:basedOn w:val="Normal"/>
    <w:rsid w:val="00A04AD6"/>
    <w:pPr>
      <w:pBdr>
        <w:top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109">
    <w:name w:val="xl109"/>
    <w:basedOn w:val="Normal"/>
    <w:rsid w:val="00A04AD6"/>
    <w:pPr>
      <w:pBdr>
        <w:top w:val="single" w:sz="8"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110">
    <w:name w:val="xl110"/>
    <w:basedOn w:val="Normal"/>
    <w:rsid w:val="00A04AD6"/>
    <w:pPr>
      <w:pBdr>
        <w:top w:val="single" w:sz="8" w:space="0" w:color="auto"/>
        <w:right w:val="single" w:sz="8"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111">
    <w:name w:val="xl111"/>
    <w:basedOn w:val="Normal"/>
    <w:rsid w:val="00A04A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es-ES"/>
    </w:rPr>
  </w:style>
  <w:style w:type="paragraph" w:customStyle="1" w:styleId="xl112">
    <w:name w:val="xl112"/>
    <w:basedOn w:val="Normal"/>
    <w:rsid w:val="00A04AD6"/>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sz w:val="24"/>
      <w:szCs w:val="24"/>
      <w:lang w:eastAsia="es-ES"/>
    </w:rPr>
  </w:style>
  <w:style w:type="paragraph" w:customStyle="1" w:styleId="xl113">
    <w:name w:val="xl113"/>
    <w:basedOn w:val="Normal"/>
    <w:rsid w:val="00A04AD6"/>
    <w:pPr>
      <w:pBdr>
        <w:top w:val="single" w:sz="8" w:space="0" w:color="auto"/>
        <w:left w:val="single" w:sz="8" w:space="0" w:color="auto"/>
        <w:bottom w:val="single" w:sz="4" w:space="0" w:color="auto"/>
      </w:pBdr>
      <w:shd w:val="clear" w:color="000000" w:fill="FFFF00"/>
      <w:spacing w:before="100" w:beforeAutospacing="1" w:after="100" w:afterAutospacing="1"/>
      <w:jc w:val="both"/>
    </w:pPr>
    <w:rPr>
      <w:rFonts w:ascii="Arial Narrow" w:eastAsia="Times New Roman" w:hAnsi="Arial Narrow"/>
      <w:b/>
      <w:bCs/>
      <w:sz w:val="24"/>
      <w:szCs w:val="24"/>
      <w:lang w:eastAsia="es-ES"/>
    </w:rPr>
  </w:style>
  <w:style w:type="paragraph" w:customStyle="1" w:styleId="xl114">
    <w:name w:val="xl114"/>
    <w:basedOn w:val="Normal"/>
    <w:rsid w:val="00A04AD6"/>
    <w:pPr>
      <w:pBdr>
        <w:left w:val="single" w:sz="8" w:space="0" w:color="auto"/>
        <w:bottom w:val="single" w:sz="4" w:space="0" w:color="auto"/>
      </w:pBdr>
      <w:shd w:val="clear" w:color="000000" w:fill="C6E0B4"/>
      <w:spacing w:before="100" w:beforeAutospacing="1" w:after="100" w:afterAutospacing="1"/>
      <w:jc w:val="both"/>
    </w:pPr>
    <w:rPr>
      <w:rFonts w:ascii="Arial Narrow" w:eastAsia="Times New Roman" w:hAnsi="Arial Narrow"/>
      <w:b/>
      <w:bCs/>
      <w:sz w:val="24"/>
      <w:szCs w:val="24"/>
      <w:lang w:eastAsia="es-ES"/>
    </w:rPr>
  </w:style>
  <w:style w:type="paragraph" w:customStyle="1" w:styleId="xl115">
    <w:name w:val="xl115"/>
    <w:basedOn w:val="Normal"/>
    <w:rsid w:val="00A04AD6"/>
    <w:pPr>
      <w:pBdr>
        <w:left w:val="single" w:sz="8" w:space="0" w:color="auto"/>
        <w:bottom w:val="single" w:sz="8" w:space="0" w:color="auto"/>
        <w:right w:val="single" w:sz="4" w:space="0" w:color="auto"/>
      </w:pBdr>
      <w:shd w:val="clear" w:color="000000" w:fill="D9D9D9"/>
      <w:spacing w:before="100" w:beforeAutospacing="1" w:after="100" w:afterAutospacing="1"/>
      <w:jc w:val="both"/>
    </w:pPr>
    <w:rPr>
      <w:rFonts w:ascii="Arial Narrow" w:eastAsia="Times New Roman" w:hAnsi="Arial Narrow"/>
      <w:b/>
      <w:bCs/>
      <w:i/>
      <w:iCs/>
      <w:sz w:val="24"/>
      <w:szCs w:val="24"/>
      <w:lang w:eastAsia="es-ES"/>
    </w:rPr>
  </w:style>
  <w:style w:type="paragraph" w:customStyle="1" w:styleId="xl116">
    <w:name w:val="xl116"/>
    <w:basedOn w:val="Normal"/>
    <w:rsid w:val="00A04AD6"/>
    <w:pPr>
      <w:pBdr>
        <w:top w:val="single" w:sz="8" w:space="0" w:color="auto"/>
        <w:left w:val="single" w:sz="8" w:space="0" w:color="auto"/>
        <w:right w:val="single" w:sz="4" w:space="0" w:color="auto"/>
      </w:pBdr>
      <w:shd w:val="clear" w:color="000000" w:fill="D9D9D9"/>
      <w:spacing w:before="100" w:beforeAutospacing="1" w:after="100" w:afterAutospacing="1"/>
      <w:jc w:val="both"/>
    </w:pPr>
    <w:rPr>
      <w:rFonts w:ascii="Arial Narrow" w:eastAsia="Times New Roman" w:hAnsi="Arial Narrow"/>
      <w:b/>
      <w:bCs/>
      <w:i/>
      <w:iCs/>
      <w:sz w:val="24"/>
      <w:szCs w:val="24"/>
      <w:lang w:eastAsia="es-ES"/>
    </w:rPr>
  </w:style>
  <w:style w:type="paragraph" w:customStyle="1" w:styleId="xl117">
    <w:name w:val="xl117"/>
    <w:basedOn w:val="Normal"/>
    <w:rsid w:val="00A04AD6"/>
    <w:pPr>
      <w:pBdr>
        <w:top w:val="single" w:sz="8" w:space="0" w:color="auto"/>
        <w:left w:val="single" w:sz="8" w:space="0" w:color="auto"/>
      </w:pBdr>
      <w:shd w:val="clear" w:color="000000" w:fill="D9D9D9"/>
      <w:spacing w:before="100" w:beforeAutospacing="1" w:after="100" w:afterAutospacing="1"/>
      <w:jc w:val="both"/>
    </w:pPr>
    <w:rPr>
      <w:rFonts w:ascii="Arial Narrow" w:eastAsia="Times New Roman" w:hAnsi="Arial Narrow"/>
      <w:sz w:val="24"/>
      <w:szCs w:val="24"/>
      <w:lang w:eastAsia="es-ES"/>
    </w:rPr>
  </w:style>
  <w:style w:type="paragraph" w:customStyle="1" w:styleId="xl118">
    <w:name w:val="xl118"/>
    <w:basedOn w:val="Normal"/>
    <w:rsid w:val="00A04AD6"/>
    <w:pPr>
      <w:pBdr>
        <w:bottom w:val="single" w:sz="4" w:space="0" w:color="auto"/>
        <w:right w:val="single" w:sz="8"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119">
    <w:name w:val="xl119"/>
    <w:basedOn w:val="Normal"/>
    <w:rsid w:val="00A04AD6"/>
    <w:pPr>
      <w:pBdr>
        <w:top w:val="single" w:sz="8" w:space="0" w:color="auto"/>
        <w:left w:val="single" w:sz="8" w:space="0" w:color="auto"/>
        <w:bottom w:val="single" w:sz="8" w:space="0" w:color="auto"/>
      </w:pBdr>
      <w:shd w:val="clear" w:color="000000" w:fill="CCFFFF"/>
      <w:spacing w:before="100" w:beforeAutospacing="1" w:after="100" w:afterAutospacing="1"/>
      <w:jc w:val="both"/>
    </w:pPr>
    <w:rPr>
      <w:rFonts w:ascii="Arial Narrow" w:eastAsia="Times New Roman" w:hAnsi="Arial Narrow"/>
      <w:b/>
      <w:bCs/>
      <w:sz w:val="24"/>
      <w:szCs w:val="24"/>
      <w:lang w:eastAsia="es-ES"/>
    </w:rPr>
  </w:style>
  <w:style w:type="paragraph" w:customStyle="1" w:styleId="xl120">
    <w:name w:val="xl120"/>
    <w:basedOn w:val="Normal"/>
    <w:rsid w:val="00A04AD6"/>
    <w:pPr>
      <w:pBdr>
        <w:top w:val="single" w:sz="8" w:space="0" w:color="auto"/>
        <w:left w:val="single" w:sz="8" w:space="0" w:color="auto"/>
        <w:bottom w:val="single" w:sz="8" w:space="0" w:color="auto"/>
      </w:pBdr>
      <w:shd w:val="clear" w:color="000000" w:fill="CCFFFF"/>
      <w:spacing w:before="100" w:beforeAutospacing="1" w:after="100" w:afterAutospacing="1"/>
      <w:jc w:val="both"/>
    </w:pPr>
    <w:rPr>
      <w:rFonts w:ascii="Arial Narrow" w:eastAsia="Times New Roman" w:hAnsi="Arial Narrow"/>
      <w:b/>
      <w:bCs/>
      <w:i/>
      <w:iCs/>
      <w:sz w:val="24"/>
      <w:szCs w:val="24"/>
      <w:lang w:eastAsia="es-ES"/>
    </w:rPr>
  </w:style>
  <w:style w:type="paragraph" w:customStyle="1" w:styleId="xl121">
    <w:name w:val="xl121"/>
    <w:basedOn w:val="Normal"/>
    <w:rsid w:val="00A04AD6"/>
    <w:pPr>
      <w:spacing w:before="100" w:beforeAutospacing="1" w:after="100" w:afterAutospacing="1"/>
    </w:pPr>
    <w:rPr>
      <w:rFonts w:ascii="Arial" w:eastAsia="Times New Roman" w:hAnsi="Arial" w:cs="Arial"/>
      <w:sz w:val="24"/>
      <w:szCs w:val="24"/>
      <w:lang w:eastAsia="es-ES"/>
    </w:rPr>
  </w:style>
  <w:style w:type="paragraph" w:customStyle="1" w:styleId="xl122">
    <w:name w:val="xl122"/>
    <w:basedOn w:val="Normal"/>
    <w:rsid w:val="00A04AD6"/>
    <w:pPr>
      <w:pBdr>
        <w:top w:val="single" w:sz="8" w:space="0" w:color="auto"/>
        <w:left w:val="single" w:sz="8" w:space="0" w:color="auto"/>
        <w:bottom w:val="single" w:sz="8" w:space="0" w:color="auto"/>
      </w:pBdr>
      <w:shd w:val="clear" w:color="000000" w:fill="9BC2E6"/>
      <w:spacing w:before="100" w:beforeAutospacing="1" w:after="100" w:afterAutospacing="1"/>
      <w:jc w:val="both"/>
    </w:pPr>
    <w:rPr>
      <w:rFonts w:ascii="Arial Narrow" w:eastAsia="Times New Roman" w:hAnsi="Arial Narrow"/>
      <w:b/>
      <w:bCs/>
      <w:sz w:val="24"/>
      <w:szCs w:val="24"/>
      <w:lang w:eastAsia="es-ES"/>
    </w:rPr>
  </w:style>
  <w:style w:type="paragraph" w:customStyle="1" w:styleId="xl123">
    <w:name w:val="xl123"/>
    <w:basedOn w:val="Normal"/>
    <w:rsid w:val="00A04AD6"/>
    <w:pPr>
      <w:pBdr>
        <w:top w:val="single" w:sz="8" w:space="0" w:color="auto"/>
        <w:left w:val="single" w:sz="8" w:space="0" w:color="auto"/>
        <w:bottom w:val="single" w:sz="8" w:space="0" w:color="auto"/>
      </w:pBdr>
      <w:shd w:val="clear" w:color="000000" w:fill="FF0000"/>
      <w:spacing w:before="100" w:beforeAutospacing="1" w:after="100" w:afterAutospacing="1"/>
      <w:jc w:val="both"/>
    </w:pPr>
    <w:rPr>
      <w:rFonts w:ascii="Arial Narrow" w:eastAsia="Times New Roman" w:hAnsi="Arial Narrow"/>
      <w:b/>
      <w:bCs/>
      <w:sz w:val="24"/>
      <w:szCs w:val="24"/>
      <w:lang w:eastAsia="es-ES"/>
    </w:rPr>
  </w:style>
  <w:style w:type="paragraph" w:customStyle="1" w:styleId="xl124">
    <w:name w:val="xl124"/>
    <w:basedOn w:val="Normal"/>
    <w:rsid w:val="00A04AD6"/>
    <w:pPr>
      <w:pBdr>
        <w:top w:val="single" w:sz="8" w:space="0" w:color="auto"/>
        <w:left w:val="single" w:sz="8" w:space="0" w:color="auto"/>
        <w:right w:val="single" w:sz="8" w:space="0" w:color="auto"/>
      </w:pBdr>
      <w:shd w:val="clear" w:color="000000" w:fill="ED7D31"/>
      <w:spacing w:before="100" w:beforeAutospacing="1" w:after="100" w:afterAutospacing="1"/>
      <w:jc w:val="right"/>
    </w:pPr>
    <w:rPr>
      <w:rFonts w:ascii="Arial" w:eastAsia="Times New Roman" w:hAnsi="Arial" w:cs="Arial"/>
      <w:b/>
      <w:bCs/>
      <w:sz w:val="24"/>
      <w:szCs w:val="24"/>
      <w:lang w:eastAsia="es-ES"/>
    </w:rPr>
  </w:style>
  <w:style w:type="paragraph" w:customStyle="1" w:styleId="xl125">
    <w:name w:val="xl125"/>
    <w:basedOn w:val="Normal"/>
    <w:rsid w:val="00A04AD6"/>
    <w:pPr>
      <w:pBdr>
        <w:left w:val="single" w:sz="8" w:space="0" w:color="auto"/>
        <w:bottom w:val="single" w:sz="8" w:space="0" w:color="auto"/>
        <w:right w:val="single" w:sz="8" w:space="0" w:color="auto"/>
      </w:pBdr>
      <w:shd w:val="clear" w:color="000000" w:fill="ED7D31"/>
      <w:spacing w:before="100" w:beforeAutospacing="1" w:after="100" w:afterAutospacing="1"/>
      <w:jc w:val="right"/>
    </w:pPr>
    <w:rPr>
      <w:rFonts w:ascii="Arial" w:eastAsia="Times New Roman" w:hAnsi="Arial" w:cs="Arial"/>
      <w:b/>
      <w:bCs/>
      <w:sz w:val="24"/>
      <w:szCs w:val="24"/>
      <w:lang w:eastAsia="es-ES"/>
    </w:rPr>
  </w:style>
  <w:style w:type="paragraph" w:customStyle="1" w:styleId="xl126">
    <w:name w:val="xl126"/>
    <w:basedOn w:val="Normal"/>
    <w:rsid w:val="00A04AD6"/>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127">
    <w:name w:val="xl127"/>
    <w:basedOn w:val="Normal"/>
    <w:rsid w:val="00A04AD6"/>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128">
    <w:name w:val="xl128"/>
    <w:basedOn w:val="Normal"/>
    <w:rsid w:val="00A04AD6"/>
    <w:pPr>
      <w:pBdr>
        <w:left w:val="single" w:sz="8" w:space="0" w:color="auto"/>
        <w:bottom w:val="single" w:sz="8" w:space="0" w:color="auto"/>
      </w:pBdr>
      <w:spacing w:before="100" w:beforeAutospacing="1" w:after="100" w:afterAutospacing="1"/>
      <w:jc w:val="both"/>
    </w:pPr>
    <w:rPr>
      <w:rFonts w:ascii="Arial Narrow" w:eastAsia="Times New Roman" w:hAnsi="Arial Narrow"/>
      <w:sz w:val="24"/>
      <w:szCs w:val="24"/>
      <w:lang w:eastAsia="es-ES"/>
    </w:rPr>
  </w:style>
  <w:style w:type="paragraph" w:customStyle="1" w:styleId="xl129">
    <w:name w:val="xl129"/>
    <w:basedOn w:val="Normal"/>
    <w:rsid w:val="00A04A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es-ES"/>
    </w:rPr>
  </w:style>
  <w:style w:type="paragraph" w:customStyle="1" w:styleId="xl130">
    <w:name w:val="xl130"/>
    <w:basedOn w:val="Normal"/>
    <w:rsid w:val="00A04AD6"/>
    <w:pPr>
      <w:pBdr>
        <w:top w:val="single" w:sz="8" w:space="0" w:color="auto"/>
        <w:left w:val="single" w:sz="8" w:space="0" w:color="auto"/>
        <w:right w:val="single" w:sz="8" w:space="0" w:color="auto"/>
      </w:pBdr>
      <w:shd w:val="clear" w:color="000000" w:fill="D9D9D9"/>
      <w:spacing w:before="100" w:beforeAutospacing="1" w:after="100" w:afterAutospacing="1"/>
      <w:jc w:val="right"/>
    </w:pPr>
    <w:rPr>
      <w:rFonts w:ascii="Arial Narrow" w:eastAsia="Times New Roman" w:hAnsi="Arial Narrow"/>
      <w:b/>
      <w:bCs/>
      <w:i/>
      <w:iCs/>
      <w:sz w:val="24"/>
      <w:szCs w:val="24"/>
      <w:lang w:eastAsia="es-ES"/>
    </w:rPr>
  </w:style>
  <w:style w:type="paragraph" w:customStyle="1" w:styleId="xl131">
    <w:name w:val="xl131"/>
    <w:basedOn w:val="Normal"/>
    <w:rsid w:val="00A04AD6"/>
    <w:pPr>
      <w:pBdr>
        <w:top w:val="single" w:sz="8" w:space="0" w:color="auto"/>
        <w:left w:val="single" w:sz="8" w:space="0" w:color="auto"/>
      </w:pBdr>
      <w:shd w:val="clear" w:color="000000" w:fill="FFFF00"/>
      <w:spacing w:before="100" w:beforeAutospacing="1" w:after="100" w:afterAutospacing="1"/>
      <w:jc w:val="both"/>
    </w:pPr>
    <w:rPr>
      <w:rFonts w:ascii="Arial Narrow" w:eastAsia="Times New Roman" w:hAnsi="Arial Narrow"/>
      <w:b/>
      <w:bCs/>
      <w:sz w:val="24"/>
      <w:szCs w:val="24"/>
      <w:lang w:eastAsia="es-ES"/>
    </w:rPr>
  </w:style>
  <w:style w:type="paragraph" w:customStyle="1" w:styleId="xl132">
    <w:name w:val="xl132"/>
    <w:basedOn w:val="Normal"/>
    <w:rsid w:val="00A04AD6"/>
    <w:pPr>
      <w:pBdr>
        <w:top w:val="single" w:sz="8" w:space="0" w:color="auto"/>
        <w:left w:val="single" w:sz="8" w:space="0" w:color="auto"/>
        <w:right w:val="single" w:sz="8" w:space="0" w:color="auto"/>
      </w:pBdr>
      <w:shd w:val="clear" w:color="000000" w:fill="FFFF00"/>
      <w:spacing w:before="100" w:beforeAutospacing="1" w:after="100" w:afterAutospacing="1"/>
      <w:jc w:val="right"/>
    </w:pPr>
    <w:rPr>
      <w:rFonts w:ascii="Arial" w:eastAsia="Times New Roman" w:hAnsi="Arial" w:cs="Arial"/>
      <w:b/>
      <w:bCs/>
      <w:sz w:val="24"/>
      <w:szCs w:val="24"/>
      <w:lang w:eastAsia="es-ES"/>
    </w:rPr>
  </w:style>
  <w:style w:type="paragraph" w:customStyle="1" w:styleId="xl133">
    <w:name w:val="xl133"/>
    <w:basedOn w:val="Normal"/>
    <w:rsid w:val="00A04AD6"/>
    <w:pPr>
      <w:pBdr>
        <w:top w:val="single" w:sz="8" w:space="0" w:color="auto"/>
        <w:right w:val="single" w:sz="8" w:space="0" w:color="auto"/>
      </w:pBdr>
      <w:shd w:val="clear" w:color="000000" w:fill="FFFF00"/>
      <w:spacing w:before="100" w:beforeAutospacing="1" w:after="100" w:afterAutospacing="1"/>
      <w:jc w:val="right"/>
    </w:pPr>
    <w:rPr>
      <w:rFonts w:ascii="Arial" w:eastAsia="Times New Roman" w:hAnsi="Arial" w:cs="Arial"/>
      <w:b/>
      <w:bCs/>
      <w:sz w:val="24"/>
      <w:szCs w:val="24"/>
      <w:lang w:eastAsia="es-ES"/>
    </w:rPr>
  </w:style>
  <w:style w:type="paragraph" w:customStyle="1" w:styleId="xl134">
    <w:name w:val="xl134"/>
    <w:basedOn w:val="Normal"/>
    <w:rsid w:val="00A04AD6"/>
    <w:pPr>
      <w:pBdr>
        <w:top w:val="single" w:sz="8" w:space="0" w:color="auto"/>
        <w:right w:val="single" w:sz="8" w:space="0" w:color="auto"/>
      </w:pBdr>
      <w:shd w:val="clear" w:color="000000" w:fill="00CCFF"/>
      <w:spacing w:before="100" w:beforeAutospacing="1" w:after="100" w:afterAutospacing="1"/>
      <w:jc w:val="center"/>
      <w:textAlignment w:val="center"/>
    </w:pPr>
    <w:rPr>
      <w:rFonts w:ascii="Arial" w:eastAsia="Times New Roman" w:hAnsi="Arial" w:cs="Arial"/>
      <w:b/>
      <w:bCs/>
      <w:lang w:eastAsia="es-ES"/>
    </w:rPr>
  </w:style>
  <w:style w:type="paragraph" w:customStyle="1" w:styleId="xl135">
    <w:name w:val="xl135"/>
    <w:basedOn w:val="Normal"/>
    <w:rsid w:val="00A04AD6"/>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Arial Narrow" w:eastAsia="Times New Roman" w:hAnsi="Arial Narrow"/>
      <w:sz w:val="24"/>
      <w:szCs w:val="24"/>
      <w:lang w:eastAsia="es-ES"/>
    </w:rPr>
  </w:style>
  <w:style w:type="paragraph" w:customStyle="1" w:styleId="xl136">
    <w:name w:val="xl136"/>
    <w:basedOn w:val="Normal"/>
    <w:rsid w:val="00A04AD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Times New Roman" w:hAnsi="Arial" w:cs="Arial"/>
      <w:sz w:val="24"/>
      <w:szCs w:val="24"/>
      <w:lang w:eastAsia="es-ES"/>
    </w:rPr>
  </w:style>
  <w:style w:type="paragraph" w:customStyle="1" w:styleId="xl137">
    <w:name w:val="xl137"/>
    <w:basedOn w:val="Normal"/>
    <w:rsid w:val="00A04AD6"/>
    <w:pPr>
      <w:pBdr>
        <w:top w:val="single" w:sz="4" w:space="0" w:color="auto"/>
        <w:left w:val="single" w:sz="8" w:space="0" w:color="auto"/>
        <w:bottom w:val="single" w:sz="4" w:space="0" w:color="auto"/>
        <w:right w:val="single" w:sz="8" w:space="0" w:color="auto"/>
      </w:pBdr>
      <w:spacing w:before="100" w:beforeAutospacing="1" w:after="100" w:afterAutospacing="1"/>
      <w:jc w:val="both"/>
    </w:pPr>
    <w:rPr>
      <w:rFonts w:ascii="Arial Narrow" w:eastAsia="Times New Roman" w:hAnsi="Arial Narrow"/>
      <w:sz w:val="24"/>
      <w:szCs w:val="24"/>
      <w:lang w:eastAsia="es-ES"/>
    </w:rPr>
  </w:style>
  <w:style w:type="paragraph" w:customStyle="1" w:styleId="xl138">
    <w:name w:val="xl138"/>
    <w:basedOn w:val="Normal"/>
    <w:rsid w:val="00A04AD6"/>
    <w:pPr>
      <w:pBdr>
        <w:left w:val="single" w:sz="8" w:space="0" w:color="auto"/>
        <w:bottom w:val="single" w:sz="4" w:space="0" w:color="auto"/>
        <w:right w:val="single" w:sz="8" w:space="0" w:color="auto"/>
      </w:pBdr>
      <w:spacing w:before="100" w:beforeAutospacing="1" w:after="100" w:afterAutospacing="1"/>
      <w:jc w:val="both"/>
    </w:pPr>
    <w:rPr>
      <w:rFonts w:ascii="Arial Narrow" w:eastAsia="Times New Roman" w:hAnsi="Arial Narrow"/>
      <w:sz w:val="24"/>
      <w:szCs w:val="24"/>
      <w:lang w:eastAsia="es-ES"/>
    </w:rPr>
  </w:style>
  <w:style w:type="paragraph" w:customStyle="1" w:styleId="xl139">
    <w:name w:val="xl139"/>
    <w:basedOn w:val="Normal"/>
    <w:rsid w:val="00A04AD6"/>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140">
    <w:name w:val="xl140"/>
    <w:basedOn w:val="Normal"/>
    <w:rsid w:val="00A04AD6"/>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es-ES"/>
    </w:rPr>
  </w:style>
  <w:style w:type="paragraph" w:customStyle="1" w:styleId="xl141">
    <w:name w:val="xl141"/>
    <w:basedOn w:val="Normal"/>
    <w:rsid w:val="00A04AD6"/>
    <w:pPr>
      <w:pBdr>
        <w:left w:val="single" w:sz="4" w:space="0" w:color="auto"/>
        <w:bottom w:val="single" w:sz="4" w:space="0" w:color="auto"/>
        <w:right w:val="single" w:sz="8" w:space="0" w:color="auto"/>
      </w:pBdr>
      <w:spacing w:before="100" w:beforeAutospacing="1" w:after="100" w:afterAutospacing="1"/>
    </w:pPr>
    <w:rPr>
      <w:rFonts w:ascii="Arial" w:eastAsia="Times New Roman" w:hAnsi="Arial" w:cs="Arial"/>
      <w:sz w:val="24"/>
      <w:szCs w:val="24"/>
      <w:lang w:eastAsia="es-ES"/>
    </w:rPr>
  </w:style>
  <w:style w:type="paragraph" w:customStyle="1" w:styleId="xl142">
    <w:name w:val="xl142"/>
    <w:basedOn w:val="Normal"/>
    <w:rsid w:val="00A04AD6"/>
    <w:pPr>
      <w:pBdr>
        <w:top w:val="single" w:sz="4" w:space="0" w:color="auto"/>
        <w:left w:val="single" w:sz="8" w:space="0" w:color="auto"/>
        <w:right w:val="single" w:sz="8" w:space="0" w:color="auto"/>
      </w:pBdr>
      <w:spacing w:before="100" w:beforeAutospacing="1" w:after="100" w:afterAutospacing="1"/>
      <w:jc w:val="both"/>
    </w:pPr>
    <w:rPr>
      <w:rFonts w:ascii="Arial Narrow" w:eastAsia="Times New Roman" w:hAnsi="Arial Narrow"/>
      <w:sz w:val="24"/>
      <w:szCs w:val="24"/>
      <w:lang w:eastAsia="es-ES"/>
    </w:rPr>
  </w:style>
  <w:style w:type="paragraph" w:customStyle="1" w:styleId="xl143">
    <w:name w:val="xl143"/>
    <w:basedOn w:val="Normal"/>
    <w:rsid w:val="00A04AD6"/>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144">
    <w:name w:val="xl144"/>
    <w:basedOn w:val="Normal"/>
    <w:rsid w:val="00A04AD6"/>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24"/>
      <w:szCs w:val="24"/>
      <w:lang w:eastAsia="es-ES"/>
    </w:rPr>
  </w:style>
  <w:style w:type="paragraph" w:customStyle="1" w:styleId="xl145">
    <w:name w:val="xl145"/>
    <w:basedOn w:val="Normal"/>
    <w:rsid w:val="00A04AD6"/>
    <w:pPr>
      <w:pBdr>
        <w:top w:val="single" w:sz="4" w:space="0" w:color="auto"/>
        <w:left w:val="single" w:sz="4" w:space="0" w:color="auto"/>
        <w:right w:val="single" w:sz="8" w:space="0" w:color="auto"/>
      </w:pBdr>
      <w:spacing w:before="100" w:beforeAutospacing="1" w:after="100" w:afterAutospacing="1"/>
    </w:pPr>
    <w:rPr>
      <w:rFonts w:ascii="Arial" w:eastAsia="Times New Roman" w:hAnsi="Arial" w:cs="Arial"/>
      <w:sz w:val="24"/>
      <w:szCs w:val="24"/>
      <w:lang w:eastAsia="es-ES"/>
    </w:rPr>
  </w:style>
  <w:style w:type="paragraph" w:customStyle="1" w:styleId="xl146">
    <w:name w:val="xl146"/>
    <w:basedOn w:val="Normal"/>
    <w:rsid w:val="00A04AD6"/>
    <w:pPr>
      <w:pBdr>
        <w:top w:val="single" w:sz="8" w:space="0" w:color="auto"/>
        <w:left w:val="single" w:sz="8" w:space="0" w:color="auto"/>
        <w:bottom w:val="single" w:sz="4" w:space="0" w:color="auto"/>
        <w:right w:val="single" w:sz="4" w:space="0" w:color="auto"/>
      </w:pBdr>
      <w:spacing w:before="100" w:beforeAutospacing="1" w:after="100" w:afterAutospacing="1"/>
      <w:jc w:val="both"/>
    </w:pPr>
    <w:rPr>
      <w:rFonts w:ascii="Arial Narrow" w:eastAsia="Times New Roman" w:hAnsi="Arial Narrow"/>
      <w:sz w:val="24"/>
      <w:szCs w:val="24"/>
      <w:lang w:eastAsia="es-ES"/>
    </w:rPr>
  </w:style>
  <w:style w:type="paragraph" w:customStyle="1" w:styleId="xl147">
    <w:name w:val="xl147"/>
    <w:basedOn w:val="Normal"/>
    <w:rsid w:val="00A04AD6"/>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es-ES"/>
    </w:rPr>
  </w:style>
  <w:style w:type="paragraph" w:customStyle="1" w:styleId="xl148">
    <w:name w:val="xl148"/>
    <w:basedOn w:val="Normal"/>
    <w:rsid w:val="00A04AD6"/>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eastAsia="Times New Roman" w:hAnsi="Arial" w:cs="Arial"/>
      <w:sz w:val="24"/>
      <w:szCs w:val="24"/>
      <w:lang w:eastAsia="es-ES"/>
    </w:rPr>
  </w:style>
  <w:style w:type="paragraph" w:customStyle="1" w:styleId="xl149">
    <w:name w:val="xl149"/>
    <w:basedOn w:val="Normal"/>
    <w:rsid w:val="00A04AD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Times New Roman" w:hAnsi="Arial" w:cs="Arial"/>
      <w:sz w:val="24"/>
      <w:szCs w:val="24"/>
      <w:lang w:eastAsia="es-ES"/>
    </w:rPr>
  </w:style>
  <w:style w:type="paragraph" w:customStyle="1" w:styleId="xl150">
    <w:name w:val="xl150"/>
    <w:basedOn w:val="Normal"/>
    <w:rsid w:val="00A04AD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es-ES"/>
    </w:rPr>
  </w:style>
  <w:style w:type="paragraph" w:customStyle="1" w:styleId="xl151">
    <w:name w:val="xl151"/>
    <w:basedOn w:val="Normal"/>
    <w:rsid w:val="00A04AD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Times New Roman" w:hAnsi="Arial" w:cs="Arial"/>
      <w:sz w:val="24"/>
      <w:szCs w:val="24"/>
      <w:lang w:eastAsia="es-ES"/>
    </w:rPr>
  </w:style>
  <w:style w:type="paragraph" w:customStyle="1" w:styleId="xl152">
    <w:name w:val="xl152"/>
    <w:basedOn w:val="Normal"/>
    <w:rsid w:val="00A04AD6"/>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Times New Roman" w:hAnsi="Arial" w:cs="Arial"/>
      <w:sz w:val="24"/>
      <w:szCs w:val="24"/>
      <w:lang w:eastAsia="es-ES"/>
    </w:rPr>
  </w:style>
  <w:style w:type="paragraph" w:customStyle="1" w:styleId="xl153">
    <w:name w:val="xl153"/>
    <w:basedOn w:val="Normal"/>
    <w:rsid w:val="00A04AD6"/>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sz w:val="24"/>
      <w:szCs w:val="24"/>
      <w:lang w:eastAsia="es-ES"/>
    </w:rPr>
  </w:style>
  <w:style w:type="paragraph" w:customStyle="1" w:styleId="xl154">
    <w:name w:val="xl154"/>
    <w:basedOn w:val="Normal"/>
    <w:rsid w:val="00A04AD6"/>
    <w:pPr>
      <w:pBdr>
        <w:left w:val="single" w:sz="8" w:space="0" w:color="auto"/>
        <w:bottom w:val="single" w:sz="8" w:space="0" w:color="auto"/>
        <w:right w:val="single" w:sz="8" w:space="0" w:color="auto"/>
      </w:pBdr>
      <w:shd w:val="clear" w:color="000000" w:fill="ED7D31"/>
      <w:spacing w:before="100" w:beforeAutospacing="1" w:after="100" w:afterAutospacing="1"/>
      <w:jc w:val="right"/>
    </w:pPr>
    <w:rPr>
      <w:rFonts w:ascii="Arial" w:eastAsia="Times New Roman" w:hAnsi="Arial" w:cs="Arial"/>
      <w:b/>
      <w:bCs/>
      <w:sz w:val="24"/>
      <w:szCs w:val="24"/>
      <w:lang w:eastAsia="es-ES"/>
    </w:rPr>
  </w:style>
  <w:style w:type="paragraph" w:customStyle="1" w:styleId="xl155">
    <w:name w:val="xl155"/>
    <w:basedOn w:val="Normal"/>
    <w:rsid w:val="00A04AD6"/>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jc w:val="right"/>
    </w:pPr>
    <w:rPr>
      <w:rFonts w:ascii="Arial Narrow" w:eastAsia="Times New Roman" w:hAnsi="Arial Narrow"/>
      <w:b/>
      <w:bCs/>
      <w:i/>
      <w:iCs/>
      <w:sz w:val="24"/>
      <w:szCs w:val="24"/>
      <w:lang w:eastAsia="es-ES"/>
    </w:rPr>
  </w:style>
  <w:style w:type="paragraph" w:customStyle="1" w:styleId="xl156">
    <w:name w:val="xl156"/>
    <w:basedOn w:val="Normal"/>
    <w:rsid w:val="00A04AD6"/>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jc w:val="right"/>
    </w:pPr>
    <w:rPr>
      <w:rFonts w:ascii="Arial" w:eastAsia="Times New Roman" w:hAnsi="Arial" w:cs="Arial"/>
      <w:b/>
      <w:bCs/>
      <w:sz w:val="24"/>
      <w:szCs w:val="24"/>
      <w:lang w:eastAsia="es-ES"/>
    </w:rPr>
  </w:style>
  <w:style w:type="paragraph" w:customStyle="1" w:styleId="xl157">
    <w:name w:val="xl157"/>
    <w:basedOn w:val="Normal"/>
    <w:rsid w:val="00A04AD6"/>
    <w:pPr>
      <w:pBdr>
        <w:left w:val="single" w:sz="8" w:space="0" w:color="auto"/>
        <w:right w:val="single" w:sz="8" w:space="0" w:color="auto"/>
      </w:pBdr>
      <w:spacing w:before="100" w:beforeAutospacing="1" w:after="100" w:afterAutospacing="1"/>
      <w:jc w:val="right"/>
    </w:pPr>
    <w:rPr>
      <w:rFonts w:ascii="Arial" w:eastAsia="Times New Roman" w:hAnsi="Arial" w:cs="Arial"/>
      <w:b/>
      <w:bCs/>
      <w:sz w:val="24"/>
      <w:szCs w:val="24"/>
      <w:lang w:eastAsia="es-ES"/>
    </w:rPr>
  </w:style>
  <w:style w:type="paragraph" w:customStyle="1" w:styleId="xl159">
    <w:name w:val="xl159"/>
    <w:basedOn w:val="Normal"/>
    <w:rsid w:val="00A04AD6"/>
    <w:pPr>
      <w:pBdr>
        <w:left w:val="single" w:sz="8"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160">
    <w:name w:val="xl160"/>
    <w:basedOn w:val="Normal"/>
    <w:rsid w:val="00A04AD6"/>
    <w:pPr>
      <w:pBdr>
        <w:left w:val="single" w:sz="8" w:space="0" w:color="auto"/>
        <w:right w:val="single" w:sz="8"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161">
    <w:name w:val="xl161"/>
    <w:basedOn w:val="Normal"/>
    <w:rsid w:val="00A04AD6"/>
    <w:pPr>
      <w:pBdr>
        <w:right w:val="single" w:sz="8"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162">
    <w:name w:val="xl162"/>
    <w:basedOn w:val="Normal"/>
    <w:rsid w:val="00A04AD6"/>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jc w:val="right"/>
    </w:pPr>
    <w:rPr>
      <w:rFonts w:ascii="Arial" w:eastAsia="Times New Roman" w:hAnsi="Arial" w:cs="Arial"/>
      <w:b/>
      <w:bCs/>
      <w:sz w:val="24"/>
      <w:szCs w:val="24"/>
      <w:lang w:eastAsia="es-ES"/>
    </w:rPr>
  </w:style>
  <w:style w:type="paragraph" w:customStyle="1" w:styleId="xl163">
    <w:name w:val="xl163"/>
    <w:basedOn w:val="Normal"/>
    <w:rsid w:val="00A04AD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164">
    <w:name w:val="xl164"/>
    <w:basedOn w:val="Normal"/>
    <w:rsid w:val="00A04AD6"/>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165">
    <w:name w:val="xl165"/>
    <w:basedOn w:val="Normal"/>
    <w:rsid w:val="00A04AD6"/>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right"/>
    </w:pPr>
    <w:rPr>
      <w:rFonts w:ascii="Arial Narrow" w:eastAsia="Times New Roman" w:hAnsi="Arial Narrow"/>
      <w:b/>
      <w:bCs/>
      <w:i/>
      <w:iCs/>
      <w:sz w:val="24"/>
      <w:szCs w:val="24"/>
      <w:lang w:eastAsia="es-ES"/>
    </w:rPr>
  </w:style>
  <w:style w:type="paragraph" w:customStyle="1" w:styleId="xl166">
    <w:name w:val="xl166"/>
    <w:basedOn w:val="Normal"/>
    <w:rsid w:val="00A04AD6"/>
    <w:pPr>
      <w:pBdr>
        <w:top w:val="single" w:sz="8" w:space="0" w:color="auto"/>
        <w:left w:val="single" w:sz="8" w:space="0" w:color="auto"/>
        <w:bottom w:val="single" w:sz="4" w:space="0" w:color="auto"/>
        <w:right w:val="single" w:sz="8" w:space="0" w:color="auto"/>
      </w:pBdr>
      <w:shd w:val="clear" w:color="000000" w:fill="FFFF00"/>
      <w:spacing w:before="100" w:beforeAutospacing="1" w:after="100" w:afterAutospacing="1"/>
      <w:jc w:val="right"/>
    </w:pPr>
    <w:rPr>
      <w:rFonts w:ascii="Arial" w:eastAsia="Times New Roman" w:hAnsi="Arial" w:cs="Arial"/>
      <w:b/>
      <w:bCs/>
      <w:lang w:eastAsia="es-ES"/>
    </w:rPr>
  </w:style>
  <w:style w:type="paragraph" w:customStyle="1" w:styleId="xl167">
    <w:name w:val="xl167"/>
    <w:basedOn w:val="Normal"/>
    <w:rsid w:val="00A04AD6"/>
    <w:pPr>
      <w:pBdr>
        <w:left w:val="single" w:sz="8" w:space="0" w:color="auto"/>
        <w:bottom w:val="single" w:sz="4" w:space="0" w:color="auto"/>
        <w:right w:val="single" w:sz="8" w:space="0" w:color="auto"/>
      </w:pBdr>
      <w:shd w:val="clear" w:color="000000" w:fill="C6E0B4"/>
      <w:spacing w:before="100" w:beforeAutospacing="1" w:after="100" w:afterAutospacing="1"/>
      <w:jc w:val="right"/>
    </w:pPr>
    <w:rPr>
      <w:rFonts w:ascii="Arial" w:eastAsia="Times New Roman" w:hAnsi="Arial" w:cs="Arial"/>
      <w:b/>
      <w:bCs/>
      <w:sz w:val="24"/>
      <w:szCs w:val="24"/>
      <w:lang w:eastAsia="es-ES"/>
    </w:rPr>
  </w:style>
  <w:style w:type="paragraph" w:customStyle="1" w:styleId="xl168">
    <w:name w:val="xl168"/>
    <w:basedOn w:val="Normal"/>
    <w:rsid w:val="00A04AD6"/>
    <w:pPr>
      <w:pBdr>
        <w:bottom w:val="single" w:sz="4" w:space="0" w:color="auto"/>
        <w:right w:val="single" w:sz="8" w:space="0" w:color="auto"/>
      </w:pBdr>
      <w:shd w:val="clear" w:color="000000" w:fill="C6E0B4"/>
      <w:spacing w:before="100" w:beforeAutospacing="1" w:after="100" w:afterAutospacing="1"/>
      <w:jc w:val="right"/>
    </w:pPr>
    <w:rPr>
      <w:rFonts w:ascii="Arial" w:eastAsia="Times New Roman" w:hAnsi="Arial" w:cs="Arial"/>
      <w:b/>
      <w:bCs/>
      <w:sz w:val="24"/>
      <w:szCs w:val="24"/>
      <w:lang w:eastAsia="es-ES"/>
    </w:rPr>
  </w:style>
  <w:style w:type="paragraph" w:customStyle="1" w:styleId="xl169">
    <w:name w:val="xl169"/>
    <w:basedOn w:val="Normal"/>
    <w:rsid w:val="00A04AD6"/>
    <w:pPr>
      <w:pBdr>
        <w:left w:val="single" w:sz="8" w:space="0" w:color="auto"/>
      </w:pBdr>
      <w:spacing w:before="100" w:beforeAutospacing="1" w:after="100" w:afterAutospacing="1"/>
      <w:jc w:val="both"/>
    </w:pPr>
    <w:rPr>
      <w:rFonts w:ascii="Arial Narrow" w:eastAsia="Times New Roman" w:hAnsi="Arial Narrow"/>
      <w:b/>
      <w:bCs/>
      <w:sz w:val="24"/>
      <w:szCs w:val="24"/>
      <w:lang w:eastAsia="es-ES"/>
    </w:rPr>
  </w:style>
  <w:style w:type="paragraph" w:customStyle="1" w:styleId="xl170">
    <w:name w:val="xl170"/>
    <w:basedOn w:val="Normal"/>
    <w:rsid w:val="00A04AD6"/>
    <w:pPr>
      <w:pBdr>
        <w:top w:val="single" w:sz="8" w:space="0" w:color="auto"/>
        <w:left w:val="single" w:sz="8" w:space="0" w:color="auto"/>
        <w:bottom w:val="single" w:sz="8" w:space="0" w:color="auto"/>
      </w:pBdr>
      <w:shd w:val="clear" w:color="000000" w:fill="CCFFFF"/>
      <w:spacing w:before="100" w:beforeAutospacing="1" w:after="100" w:afterAutospacing="1"/>
      <w:jc w:val="both"/>
    </w:pPr>
    <w:rPr>
      <w:rFonts w:ascii="Arial Narrow" w:eastAsia="Times New Roman" w:hAnsi="Arial Narrow"/>
      <w:b/>
      <w:bCs/>
      <w:sz w:val="24"/>
      <w:szCs w:val="24"/>
      <w:lang w:eastAsia="es-ES"/>
    </w:rPr>
  </w:style>
  <w:style w:type="paragraph" w:customStyle="1" w:styleId="xl171">
    <w:name w:val="xl171"/>
    <w:basedOn w:val="Normal"/>
    <w:rsid w:val="00A04AD6"/>
    <w:pPr>
      <w:pBdr>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172">
    <w:name w:val="xl172"/>
    <w:basedOn w:val="Normal"/>
    <w:rsid w:val="00A04AD6"/>
    <w:pPr>
      <w:pBdr>
        <w:bottom w:val="single" w:sz="4"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173">
    <w:name w:val="xl173"/>
    <w:basedOn w:val="Normal"/>
    <w:rsid w:val="00A04AD6"/>
    <w:pPr>
      <w:pBdr>
        <w:left w:val="single" w:sz="4" w:space="0" w:color="auto"/>
        <w:bottom w:val="single" w:sz="4"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174">
    <w:name w:val="xl174"/>
    <w:basedOn w:val="Normal"/>
    <w:rsid w:val="00A04AD6"/>
    <w:pPr>
      <w:pBdr>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175">
    <w:name w:val="xl175"/>
    <w:basedOn w:val="Normal"/>
    <w:rsid w:val="00A04AD6"/>
    <w:pPr>
      <w:pBdr>
        <w:top w:val="single" w:sz="8" w:space="0" w:color="auto"/>
        <w:bottom w:val="single" w:sz="8" w:space="0" w:color="auto"/>
        <w:right w:val="single" w:sz="8" w:space="0" w:color="auto"/>
      </w:pBdr>
      <w:shd w:val="clear" w:color="000000" w:fill="CCFFFF"/>
      <w:spacing w:before="100" w:beforeAutospacing="1" w:after="100" w:afterAutospacing="1"/>
      <w:jc w:val="right"/>
    </w:pPr>
    <w:rPr>
      <w:rFonts w:ascii="Arial Narrow" w:eastAsia="Times New Roman" w:hAnsi="Arial Narrow"/>
      <w:b/>
      <w:bCs/>
      <w:i/>
      <w:iCs/>
      <w:sz w:val="24"/>
      <w:szCs w:val="24"/>
      <w:lang w:eastAsia="es-ES"/>
    </w:rPr>
  </w:style>
  <w:style w:type="paragraph" w:customStyle="1" w:styleId="xl176">
    <w:name w:val="xl176"/>
    <w:basedOn w:val="Normal"/>
    <w:rsid w:val="00A04AD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Times New Roman" w:hAnsi="Tahoma" w:cs="Tahoma"/>
      <w:sz w:val="24"/>
      <w:szCs w:val="24"/>
      <w:lang w:eastAsia="es-ES"/>
    </w:rPr>
  </w:style>
  <w:style w:type="paragraph" w:customStyle="1" w:styleId="xl177">
    <w:name w:val="xl177"/>
    <w:basedOn w:val="Normal"/>
    <w:rsid w:val="00A04AD6"/>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jc w:val="right"/>
    </w:pPr>
    <w:rPr>
      <w:rFonts w:ascii="Arial Narrow" w:eastAsia="Times New Roman" w:hAnsi="Arial Narrow"/>
      <w:b/>
      <w:bCs/>
      <w:i/>
      <w:iCs/>
      <w:sz w:val="24"/>
      <w:szCs w:val="24"/>
      <w:lang w:eastAsia="es-ES"/>
    </w:rPr>
  </w:style>
  <w:style w:type="paragraph" w:customStyle="1" w:styleId="xl178">
    <w:name w:val="xl178"/>
    <w:basedOn w:val="Normal"/>
    <w:rsid w:val="00A04AD6"/>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right"/>
    </w:pPr>
    <w:rPr>
      <w:rFonts w:ascii="Arial Narrow" w:eastAsia="Times New Roman" w:hAnsi="Arial Narrow"/>
      <w:b/>
      <w:bCs/>
      <w:i/>
      <w:iCs/>
      <w:sz w:val="24"/>
      <w:szCs w:val="24"/>
      <w:lang w:eastAsia="es-ES"/>
    </w:rPr>
  </w:style>
  <w:style w:type="paragraph" w:customStyle="1" w:styleId="xl179">
    <w:name w:val="xl179"/>
    <w:basedOn w:val="Normal"/>
    <w:rsid w:val="00A04AD6"/>
    <w:pPr>
      <w:pBdr>
        <w:top w:val="single" w:sz="8" w:space="0" w:color="auto"/>
        <w:bottom w:val="single" w:sz="8" w:space="0" w:color="auto"/>
        <w:right w:val="single" w:sz="8" w:space="0" w:color="auto"/>
      </w:pBdr>
      <w:shd w:val="clear" w:color="000000" w:fill="99CC00"/>
      <w:spacing w:before="100" w:beforeAutospacing="1" w:after="100" w:afterAutospacing="1"/>
      <w:jc w:val="right"/>
    </w:pPr>
    <w:rPr>
      <w:rFonts w:ascii="Arial Narrow" w:eastAsia="Times New Roman" w:hAnsi="Arial Narrow"/>
      <w:b/>
      <w:bCs/>
      <w:i/>
      <w:iCs/>
      <w:sz w:val="24"/>
      <w:szCs w:val="24"/>
      <w:lang w:eastAsia="es-ES"/>
    </w:rPr>
  </w:style>
  <w:style w:type="paragraph" w:customStyle="1" w:styleId="xl180">
    <w:name w:val="xl180"/>
    <w:basedOn w:val="Normal"/>
    <w:rsid w:val="00A04AD6"/>
    <w:pPr>
      <w:pBdr>
        <w:top w:val="single" w:sz="8" w:space="0" w:color="auto"/>
        <w:left w:val="single" w:sz="4" w:space="0" w:color="auto"/>
        <w:bottom w:val="single" w:sz="8" w:space="0" w:color="auto"/>
        <w:right w:val="single" w:sz="8" w:space="0" w:color="auto"/>
      </w:pBdr>
      <w:shd w:val="clear" w:color="000000" w:fill="99CC00"/>
      <w:spacing w:before="100" w:beforeAutospacing="1" w:after="100" w:afterAutospacing="1"/>
      <w:jc w:val="right"/>
    </w:pPr>
    <w:rPr>
      <w:rFonts w:ascii="Arial Narrow" w:eastAsia="Times New Roman" w:hAnsi="Arial Narrow"/>
      <w:b/>
      <w:bCs/>
      <w:i/>
      <w:iCs/>
      <w:sz w:val="24"/>
      <w:szCs w:val="24"/>
      <w:lang w:eastAsia="es-ES"/>
    </w:rPr>
  </w:style>
  <w:style w:type="paragraph" w:customStyle="1" w:styleId="xl181">
    <w:name w:val="xl181"/>
    <w:basedOn w:val="Normal"/>
    <w:rsid w:val="00A04AD6"/>
    <w:pPr>
      <w:pBdr>
        <w:left w:val="single" w:sz="8" w:space="0" w:color="auto"/>
        <w:bottom w:val="single" w:sz="8" w:space="0" w:color="auto"/>
      </w:pBdr>
      <w:shd w:val="clear" w:color="000000" w:fill="BFBFBF"/>
      <w:spacing w:before="100" w:beforeAutospacing="1" w:after="100" w:afterAutospacing="1"/>
    </w:pPr>
    <w:rPr>
      <w:rFonts w:ascii="Arial Narrow" w:eastAsia="Times New Roman" w:hAnsi="Arial Narrow"/>
      <w:b/>
      <w:bCs/>
      <w:sz w:val="24"/>
      <w:szCs w:val="24"/>
      <w:lang w:eastAsia="es-ES"/>
    </w:rPr>
  </w:style>
  <w:style w:type="paragraph" w:customStyle="1" w:styleId="xl182">
    <w:name w:val="xl182"/>
    <w:basedOn w:val="Normal"/>
    <w:rsid w:val="00A04AD6"/>
    <w:pPr>
      <w:pBdr>
        <w:left w:val="single" w:sz="4" w:space="0" w:color="auto"/>
        <w:bottom w:val="single" w:sz="8" w:space="0" w:color="auto"/>
        <w:right w:val="single" w:sz="4" w:space="0" w:color="auto"/>
      </w:pBdr>
      <w:shd w:val="clear" w:color="000000" w:fill="BFBFBF"/>
      <w:spacing w:before="100" w:beforeAutospacing="1" w:after="100" w:afterAutospacing="1"/>
    </w:pPr>
    <w:rPr>
      <w:rFonts w:ascii="Times New Roman" w:eastAsia="Times New Roman" w:hAnsi="Times New Roman"/>
      <w:sz w:val="24"/>
      <w:szCs w:val="24"/>
      <w:lang w:eastAsia="es-ES"/>
    </w:rPr>
  </w:style>
  <w:style w:type="paragraph" w:customStyle="1" w:styleId="xl183">
    <w:name w:val="xl183"/>
    <w:basedOn w:val="Normal"/>
    <w:rsid w:val="00A04AD6"/>
    <w:pPr>
      <w:pBdr>
        <w:left w:val="single" w:sz="8" w:space="0" w:color="auto"/>
      </w:pBdr>
      <w:shd w:val="clear" w:color="000000" w:fill="FFFF00"/>
      <w:spacing w:before="100" w:beforeAutospacing="1" w:after="100" w:afterAutospacing="1"/>
      <w:jc w:val="center"/>
      <w:textAlignment w:val="center"/>
    </w:pPr>
    <w:rPr>
      <w:rFonts w:ascii="Arial" w:eastAsia="Times New Roman" w:hAnsi="Arial" w:cs="Arial"/>
      <w:b/>
      <w:bCs/>
      <w:sz w:val="32"/>
      <w:szCs w:val="32"/>
      <w:lang w:eastAsia="es-ES"/>
    </w:rPr>
  </w:style>
  <w:style w:type="paragraph" w:customStyle="1" w:styleId="xl184">
    <w:name w:val="xl184"/>
    <w:basedOn w:val="Normal"/>
    <w:rsid w:val="00A04AD6"/>
    <w:pPr>
      <w:pBdr>
        <w:top w:val="single" w:sz="4" w:space="0" w:color="auto"/>
        <w:left w:val="single" w:sz="8" w:space="0" w:color="auto"/>
        <w:right w:val="single" w:sz="4" w:space="0" w:color="auto"/>
      </w:pBdr>
      <w:spacing w:before="100" w:beforeAutospacing="1" w:after="100" w:afterAutospacing="1"/>
    </w:pPr>
    <w:rPr>
      <w:rFonts w:ascii="Arial" w:eastAsia="Times New Roman" w:hAnsi="Arial" w:cs="Arial"/>
      <w:sz w:val="24"/>
      <w:szCs w:val="24"/>
      <w:lang w:eastAsia="es-ES"/>
    </w:rPr>
  </w:style>
  <w:style w:type="paragraph" w:customStyle="1" w:styleId="xl185">
    <w:name w:val="xl185"/>
    <w:basedOn w:val="Normal"/>
    <w:rsid w:val="00A04AD6"/>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186">
    <w:name w:val="xl186"/>
    <w:basedOn w:val="Normal"/>
    <w:rsid w:val="00A04AD6"/>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pPr>
    <w:rPr>
      <w:rFonts w:ascii="Arial Narrow" w:eastAsia="Times New Roman" w:hAnsi="Arial Narrow"/>
      <w:sz w:val="24"/>
      <w:szCs w:val="24"/>
      <w:lang w:eastAsia="es-ES"/>
    </w:rPr>
  </w:style>
  <w:style w:type="paragraph" w:customStyle="1" w:styleId="xl187">
    <w:name w:val="xl187"/>
    <w:basedOn w:val="Normal"/>
    <w:rsid w:val="00A04AD6"/>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pPr>
    <w:rPr>
      <w:rFonts w:ascii="Times New Roman" w:eastAsia="Times New Roman" w:hAnsi="Times New Roman"/>
      <w:sz w:val="24"/>
      <w:szCs w:val="24"/>
      <w:lang w:eastAsia="es-ES"/>
    </w:rPr>
  </w:style>
  <w:style w:type="paragraph" w:customStyle="1" w:styleId="xl188">
    <w:name w:val="xl188"/>
    <w:basedOn w:val="Normal"/>
    <w:rsid w:val="00A04AD6"/>
    <w:pPr>
      <w:pBdr>
        <w:top w:val="single" w:sz="8" w:space="0" w:color="auto"/>
        <w:left w:val="single" w:sz="8" w:space="0" w:color="auto"/>
        <w:right w:val="single" w:sz="4" w:space="0" w:color="auto"/>
      </w:pBdr>
      <w:shd w:val="clear" w:color="000000" w:fill="D9D9D9"/>
      <w:spacing w:before="100" w:beforeAutospacing="1" w:after="100" w:afterAutospacing="1"/>
    </w:pPr>
    <w:rPr>
      <w:rFonts w:ascii="Arial Narrow" w:eastAsia="Times New Roman" w:hAnsi="Arial Narrow"/>
      <w:b/>
      <w:bCs/>
      <w:sz w:val="24"/>
      <w:szCs w:val="24"/>
      <w:lang w:eastAsia="es-ES"/>
    </w:rPr>
  </w:style>
  <w:style w:type="paragraph" w:customStyle="1" w:styleId="xl189">
    <w:name w:val="xl189"/>
    <w:basedOn w:val="Normal"/>
    <w:rsid w:val="00A04AD6"/>
    <w:pPr>
      <w:pBdr>
        <w:top w:val="single" w:sz="8" w:space="0" w:color="auto"/>
        <w:left w:val="single" w:sz="4" w:space="0" w:color="auto"/>
        <w:right w:val="single" w:sz="4" w:space="0" w:color="auto"/>
      </w:pBdr>
      <w:shd w:val="clear" w:color="000000" w:fill="D9D9D9"/>
      <w:spacing w:before="100" w:beforeAutospacing="1" w:after="100" w:afterAutospacing="1"/>
    </w:pPr>
    <w:rPr>
      <w:rFonts w:ascii="Arial" w:eastAsia="Times New Roman" w:hAnsi="Arial" w:cs="Arial"/>
      <w:b/>
      <w:bCs/>
      <w:sz w:val="24"/>
      <w:szCs w:val="24"/>
      <w:lang w:eastAsia="es-ES"/>
    </w:rPr>
  </w:style>
  <w:style w:type="paragraph" w:customStyle="1" w:styleId="xl190">
    <w:name w:val="xl190"/>
    <w:basedOn w:val="Normal"/>
    <w:rsid w:val="00A04AD6"/>
    <w:pPr>
      <w:pBdr>
        <w:top w:val="single" w:sz="8" w:space="0" w:color="auto"/>
        <w:left w:val="single" w:sz="4" w:space="0" w:color="auto"/>
        <w:right w:val="single" w:sz="8" w:space="0" w:color="auto"/>
      </w:pBdr>
      <w:shd w:val="clear" w:color="000000" w:fill="D9D9D9"/>
      <w:spacing w:before="100" w:beforeAutospacing="1" w:after="100" w:afterAutospacing="1"/>
    </w:pPr>
    <w:rPr>
      <w:rFonts w:ascii="Arial" w:eastAsia="Times New Roman" w:hAnsi="Arial" w:cs="Arial"/>
      <w:b/>
      <w:bCs/>
      <w:sz w:val="24"/>
      <w:szCs w:val="24"/>
      <w:lang w:eastAsia="es-ES"/>
    </w:rPr>
  </w:style>
  <w:style w:type="paragraph" w:customStyle="1" w:styleId="xl191">
    <w:name w:val="xl191"/>
    <w:basedOn w:val="Normal"/>
    <w:rsid w:val="00A04AD6"/>
    <w:pPr>
      <w:pBdr>
        <w:top w:val="single" w:sz="8" w:space="0" w:color="auto"/>
        <w:right w:val="single" w:sz="8" w:space="0" w:color="auto"/>
      </w:pBdr>
      <w:shd w:val="clear" w:color="000000" w:fill="D9D9D9"/>
      <w:spacing w:before="100" w:beforeAutospacing="1" w:after="100" w:afterAutospacing="1"/>
    </w:pPr>
    <w:rPr>
      <w:rFonts w:ascii="Times New Roman" w:eastAsia="Times New Roman" w:hAnsi="Times New Roman"/>
      <w:sz w:val="24"/>
      <w:szCs w:val="24"/>
      <w:lang w:eastAsia="es-ES"/>
    </w:rPr>
  </w:style>
  <w:style w:type="paragraph" w:customStyle="1" w:styleId="xl192">
    <w:name w:val="xl192"/>
    <w:basedOn w:val="Normal"/>
    <w:rsid w:val="00A04AD6"/>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pPr>
    <w:rPr>
      <w:rFonts w:ascii="Arial Narrow" w:eastAsia="Times New Roman" w:hAnsi="Arial Narrow"/>
      <w:b/>
      <w:bCs/>
      <w:sz w:val="24"/>
      <w:szCs w:val="24"/>
      <w:lang w:eastAsia="es-ES"/>
    </w:rPr>
  </w:style>
  <w:style w:type="paragraph" w:customStyle="1" w:styleId="xl193">
    <w:name w:val="xl193"/>
    <w:basedOn w:val="Normal"/>
    <w:rsid w:val="00A04AD6"/>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pPr>
    <w:rPr>
      <w:rFonts w:ascii="Arial" w:eastAsia="Times New Roman" w:hAnsi="Arial" w:cs="Arial"/>
      <w:b/>
      <w:bCs/>
      <w:sz w:val="24"/>
      <w:szCs w:val="24"/>
      <w:lang w:eastAsia="es-ES"/>
    </w:rPr>
  </w:style>
  <w:style w:type="paragraph" w:customStyle="1" w:styleId="xl194">
    <w:name w:val="xl194"/>
    <w:basedOn w:val="Normal"/>
    <w:rsid w:val="00A04AD6"/>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pPr>
    <w:rPr>
      <w:rFonts w:ascii="Times New Roman" w:eastAsia="Times New Roman" w:hAnsi="Times New Roman"/>
      <w:sz w:val="24"/>
      <w:szCs w:val="24"/>
      <w:lang w:eastAsia="es-ES"/>
    </w:rPr>
  </w:style>
  <w:style w:type="paragraph" w:customStyle="1" w:styleId="xl195">
    <w:name w:val="xl195"/>
    <w:basedOn w:val="Normal"/>
    <w:rsid w:val="00A04AD6"/>
    <w:pPr>
      <w:pBdr>
        <w:left w:val="single" w:sz="8" w:space="0" w:color="auto"/>
        <w:bottom w:val="single" w:sz="4" w:space="0" w:color="auto"/>
      </w:pBdr>
      <w:shd w:val="clear" w:color="000000" w:fill="C6E0B4"/>
      <w:spacing w:before="100" w:beforeAutospacing="1" w:after="100" w:afterAutospacing="1"/>
    </w:pPr>
    <w:rPr>
      <w:rFonts w:ascii="Arial" w:eastAsia="Times New Roman" w:hAnsi="Arial" w:cs="Arial"/>
      <w:b/>
      <w:bCs/>
      <w:sz w:val="24"/>
      <w:szCs w:val="24"/>
      <w:lang w:eastAsia="es-ES"/>
    </w:rPr>
  </w:style>
  <w:style w:type="paragraph" w:customStyle="1" w:styleId="xl196">
    <w:name w:val="xl196"/>
    <w:basedOn w:val="Normal"/>
    <w:rsid w:val="00A04AD6"/>
    <w:pPr>
      <w:pBdr>
        <w:bottom w:val="single" w:sz="4"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197">
    <w:name w:val="xl197"/>
    <w:basedOn w:val="Normal"/>
    <w:rsid w:val="00A04AD6"/>
    <w:pPr>
      <w:pBdr>
        <w:bottom w:val="single" w:sz="4" w:space="0" w:color="auto"/>
        <w:right w:val="single" w:sz="8"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198">
    <w:name w:val="xl198"/>
    <w:basedOn w:val="Normal"/>
    <w:rsid w:val="00A04AD6"/>
    <w:pPr>
      <w:pBdr>
        <w:top w:val="single" w:sz="8" w:space="0" w:color="auto"/>
        <w:left w:val="single" w:sz="8" w:space="0" w:color="auto"/>
        <w:right w:val="single" w:sz="8" w:space="0" w:color="auto"/>
      </w:pBdr>
      <w:shd w:val="clear" w:color="000000" w:fill="ED7D31"/>
      <w:spacing w:before="100" w:beforeAutospacing="1" w:after="100" w:afterAutospacing="1"/>
      <w:jc w:val="right"/>
    </w:pPr>
    <w:rPr>
      <w:rFonts w:ascii="Arial" w:eastAsia="Times New Roman" w:hAnsi="Arial" w:cs="Arial"/>
      <w:b/>
      <w:bCs/>
      <w:sz w:val="24"/>
      <w:szCs w:val="24"/>
      <w:lang w:eastAsia="es-ES"/>
    </w:rPr>
  </w:style>
  <w:style w:type="paragraph" w:customStyle="1" w:styleId="xl199">
    <w:name w:val="xl199"/>
    <w:basedOn w:val="Normal"/>
    <w:rsid w:val="00A04AD6"/>
    <w:pPr>
      <w:pBdr>
        <w:top w:val="single" w:sz="8" w:space="0" w:color="auto"/>
        <w:left w:val="single" w:sz="8" w:space="0" w:color="auto"/>
        <w:bottom w:val="single" w:sz="8" w:space="0" w:color="auto"/>
      </w:pBdr>
      <w:shd w:val="clear" w:color="000000" w:fill="92D050"/>
      <w:spacing w:before="100" w:beforeAutospacing="1" w:after="100" w:afterAutospacing="1"/>
      <w:jc w:val="both"/>
    </w:pPr>
    <w:rPr>
      <w:rFonts w:ascii="Arial Narrow" w:eastAsia="Times New Roman" w:hAnsi="Arial Narrow"/>
      <w:b/>
      <w:bCs/>
      <w:sz w:val="24"/>
      <w:szCs w:val="24"/>
      <w:lang w:eastAsia="es-ES"/>
    </w:rPr>
  </w:style>
  <w:style w:type="paragraph" w:customStyle="1" w:styleId="xl200">
    <w:name w:val="xl200"/>
    <w:basedOn w:val="Normal"/>
    <w:rsid w:val="00A04AD6"/>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jc w:val="right"/>
    </w:pPr>
    <w:rPr>
      <w:rFonts w:ascii="Arial" w:eastAsia="Times New Roman" w:hAnsi="Arial" w:cs="Arial"/>
      <w:b/>
      <w:bCs/>
      <w:sz w:val="24"/>
      <w:szCs w:val="24"/>
      <w:lang w:eastAsia="es-ES"/>
    </w:rPr>
  </w:style>
  <w:style w:type="paragraph" w:customStyle="1" w:styleId="xl201">
    <w:name w:val="xl201"/>
    <w:basedOn w:val="Normal"/>
    <w:rsid w:val="00A04AD6"/>
    <w:pPr>
      <w:pBdr>
        <w:top w:val="single" w:sz="8" w:space="0" w:color="auto"/>
        <w:left w:val="single" w:sz="8" w:space="0" w:color="auto"/>
        <w:right w:val="single" w:sz="8" w:space="0" w:color="auto"/>
      </w:pBdr>
      <w:shd w:val="clear" w:color="000000" w:fill="92D050"/>
      <w:spacing w:before="100" w:beforeAutospacing="1" w:after="100" w:afterAutospacing="1"/>
      <w:jc w:val="right"/>
    </w:pPr>
    <w:rPr>
      <w:rFonts w:ascii="Arial" w:eastAsia="Times New Roman" w:hAnsi="Arial" w:cs="Arial"/>
      <w:b/>
      <w:bCs/>
      <w:sz w:val="24"/>
      <w:szCs w:val="24"/>
      <w:lang w:eastAsia="es-ES"/>
    </w:rPr>
  </w:style>
  <w:style w:type="paragraph" w:customStyle="1" w:styleId="xl202">
    <w:name w:val="xl202"/>
    <w:basedOn w:val="Normal"/>
    <w:rsid w:val="00A04AD6"/>
    <w:pPr>
      <w:pBdr>
        <w:left w:val="single" w:sz="8" w:space="0" w:color="auto"/>
      </w:pBdr>
      <w:shd w:val="clear" w:color="000000" w:fill="92D050"/>
      <w:spacing w:before="100" w:beforeAutospacing="1" w:after="100" w:afterAutospacing="1"/>
      <w:jc w:val="both"/>
    </w:pPr>
    <w:rPr>
      <w:rFonts w:ascii="Arial Narrow" w:eastAsia="Times New Roman" w:hAnsi="Arial Narrow"/>
      <w:b/>
      <w:bCs/>
      <w:sz w:val="24"/>
      <w:szCs w:val="24"/>
      <w:lang w:eastAsia="es-ES"/>
    </w:rPr>
  </w:style>
  <w:style w:type="paragraph" w:customStyle="1" w:styleId="xl203">
    <w:name w:val="xl203"/>
    <w:basedOn w:val="Normal"/>
    <w:rsid w:val="00A04AD6"/>
    <w:pPr>
      <w:pBdr>
        <w:top w:val="single" w:sz="8" w:space="0" w:color="auto"/>
        <w:left w:val="single" w:sz="8" w:space="0" w:color="auto"/>
        <w:right w:val="single" w:sz="8" w:space="0" w:color="auto"/>
      </w:pBdr>
      <w:shd w:val="clear" w:color="000000" w:fill="FFFF00"/>
      <w:spacing w:before="100" w:beforeAutospacing="1" w:after="100" w:afterAutospacing="1"/>
      <w:jc w:val="right"/>
    </w:pPr>
    <w:rPr>
      <w:rFonts w:ascii="Arial" w:eastAsia="Times New Roman" w:hAnsi="Arial" w:cs="Arial"/>
      <w:b/>
      <w:bCs/>
      <w:sz w:val="24"/>
      <w:szCs w:val="24"/>
      <w:lang w:eastAsia="es-ES"/>
    </w:rPr>
  </w:style>
  <w:style w:type="paragraph" w:customStyle="1" w:styleId="xl204">
    <w:name w:val="xl204"/>
    <w:basedOn w:val="Normal"/>
    <w:rsid w:val="00A04AD6"/>
    <w:pPr>
      <w:pBdr>
        <w:top w:val="single" w:sz="8" w:space="0" w:color="auto"/>
        <w:left w:val="single" w:sz="8" w:space="0" w:color="auto"/>
        <w:right w:val="single" w:sz="8" w:space="0" w:color="auto"/>
      </w:pBdr>
      <w:shd w:val="clear" w:color="000000" w:fill="FFC000"/>
      <w:spacing w:before="100" w:beforeAutospacing="1" w:after="100" w:afterAutospacing="1"/>
      <w:jc w:val="right"/>
    </w:pPr>
    <w:rPr>
      <w:rFonts w:ascii="Arial" w:eastAsia="Times New Roman" w:hAnsi="Arial" w:cs="Arial"/>
      <w:b/>
      <w:bCs/>
      <w:sz w:val="24"/>
      <w:szCs w:val="24"/>
      <w:lang w:eastAsia="es-ES"/>
    </w:rPr>
  </w:style>
  <w:style w:type="paragraph" w:customStyle="1" w:styleId="xl205">
    <w:name w:val="xl205"/>
    <w:basedOn w:val="Normal"/>
    <w:rsid w:val="00A04AD6"/>
    <w:pPr>
      <w:pBdr>
        <w:left w:val="single" w:sz="8" w:space="0" w:color="auto"/>
        <w:bottom w:val="single" w:sz="8" w:space="0" w:color="auto"/>
        <w:right w:val="single" w:sz="8" w:space="0" w:color="auto"/>
      </w:pBdr>
      <w:shd w:val="clear" w:color="000000" w:fill="92D050"/>
      <w:spacing w:before="100" w:beforeAutospacing="1" w:after="100" w:afterAutospacing="1"/>
      <w:jc w:val="right"/>
    </w:pPr>
    <w:rPr>
      <w:rFonts w:ascii="Arial" w:eastAsia="Times New Roman" w:hAnsi="Arial" w:cs="Arial"/>
      <w:b/>
      <w:bCs/>
      <w:sz w:val="24"/>
      <w:szCs w:val="24"/>
      <w:lang w:eastAsia="es-ES"/>
    </w:rPr>
  </w:style>
  <w:style w:type="paragraph" w:customStyle="1" w:styleId="xl206">
    <w:name w:val="xl206"/>
    <w:basedOn w:val="Normal"/>
    <w:rsid w:val="00A04AD6"/>
    <w:pPr>
      <w:spacing w:before="100" w:beforeAutospacing="1" w:after="100" w:afterAutospacing="1"/>
    </w:pPr>
    <w:rPr>
      <w:rFonts w:ascii="Arial" w:eastAsia="Times New Roman" w:hAnsi="Arial" w:cs="Arial"/>
      <w:sz w:val="24"/>
      <w:szCs w:val="24"/>
      <w:lang w:eastAsia="es-ES"/>
    </w:rPr>
  </w:style>
  <w:style w:type="paragraph" w:customStyle="1" w:styleId="xl207">
    <w:name w:val="xl207"/>
    <w:basedOn w:val="Normal"/>
    <w:rsid w:val="00A04AD6"/>
    <w:pPr>
      <w:pBdr>
        <w:top w:val="single" w:sz="8" w:space="0" w:color="auto"/>
        <w:left w:val="single" w:sz="8" w:space="0" w:color="auto"/>
        <w:bottom w:val="single" w:sz="8" w:space="0" w:color="auto"/>
      </w:pBdr>
      <w:shd w:val="clear" w:color="000000" w:fill="C6E0B4"/>
      <w:spacing w:before="100" w:beforeAutospacing="1" w:after="100" w:afterAutospacing="1"/>
    </w:pPr>
    <w:rPr>
      <w:rFonts w:ascii="Arial" w:eastAsia="Times New Roman" w:hAnsi="Arial" w:cs="Arial"/>
      <w:b/>
      <w:bCs/>
      <w:sz w:val="24"/>
      <w:szCs w:val="24"/>
      <w:lang w:eastAsia="es-ES"/>
    </w:rPr>
  </w:style>
  <w:style w:type="paragraph" w:customStyle="1" w:styleId="xl208">
    <w:name w:val="xl208"/>
    <w:basedOn w:val="Normal"/>
    <w:rsid w:val="00A04AD6"/>
    <w:pPr>
      <w:pBdr>
        <w:top w:val="single" w:sz="8" w:space="0" w:color="auto"/>
        <w:bottom w:val="single" w:sz="8" w:space="0" w:color="auto"/>
      </w:pBdr>
      <w:shd w:val="clear" w:color="000000" w:fill="C6E0B4"/>
      <w:spacing w:before="100" w:beforeAutospacing="1" w:after="100" w:afterAutospacing="1"/>
    </w:pPr>
    <w:rPr>
      <w:rFonts w:ascii="Arial" w:eastAsia="Times New Roman" w:hAnsi="Arial" w:cs="Arial"/>
      <w:b/>
      <w:bCs/>
      <w:sz w:val="24"/>
      <w:szCs w:val="24"/>
      <w:lang w:eastAsia="es-ES"/>
    </w:rPr>
  </w:style>
  <w:style w:type="paragraph" w:customStyle="1" w:styleId="xl209">
    <w:name w:val="xl209"/>
    <w:basedOn w:val="Normal"/>
    <w:rsid w:val="00A04AD6"/>
    <w:pPr>
      <w:pBdr>
        <w:top w:val="single" w:sz="8" w:space="0" w:color="auto"/>
        <w:bottom w:val="single" w:sz="8" w:space="0" w:color="auto"/>
        <w:right w:val="single" w:sz="8" w:space="0" w:color="auto"/>
      </w:pBdr>
      <w:shd w:val="clear" w:color="000000" w:fill="C6E0B4"/>
      <w:spacing w:before="100" w:beforeAutospacing="1" w:after="100" w:afterAutospacing="1"/>
    </w:pPr>
    <w:rPr>
      <w:rFonts w:ascii="Arial" w:eastAsia="Times New Roman" w:hAnsi="Arial" w:cs="Arial"/>
      <w:b/>
      <w:bCs/>
      <w:sz w:val="24"/>
      <w:szCs w:val="24"/>
      <w:lang w:eastAsia="es-ES"/>
    </w:rPr>
  </w:style>
  <w:style w:type="paragraph" w:customStyle="1" w:styleId="xl210">
    <w:name w:val="xl210"/>
    <w:basedOn w:val="Normal"/>
    <w:rsid w:val="00A04AD6"/>
    <w:pPr>
      <w:pBdr>
        <w:left w:val="single" w:sz="8" w:space="0" w:color="auto"/>
        <w:bottom w:val="single" w:sz="8" w:space="0" w:color="auto"/>
      </w:pBdr>
      <w:shd w:val="clear" w:color="000000" w:fill="FFC000"/>
      <w:spacing w:before="100" w:beforeAutospacing="1" w:after="100" w:afterAutospacing="1"/>
      <w:jc w:val="both"/>
    </w:pPr>
    <w:rPr>
      <w:rFonts w:ascii="Arial Narrow" w:eastAsia="Times New Roman" w:hAnsi="Arial Narrow"/>
      <w:b/>
      <w:bCs/>
      <w:i/>
      <w:iCs/>
      <w:sz w:val="24"/>
      <w:szCs w:val="24"/>
      <w:lang w:eastAsia="es-ES"/>
    </w:rPr>
  </w:style>
  <w:style w:type="paragraph" w:customStyle="1" w:styleId="xl211">
    <w:name w:val="xl211"/>
    <w:basedOn w:val="Normal"/>
    <w:rsid w:val="00A04AD6"/>
    <w:pPr>
      <w:pBdr>
        <w:left w:val="single" w:sz="8" w:space="0" w:color="auto"/>
        <w:bottom w:val="single" w:sz="8" w:space="0" w:color="auto"/>
        <w:right w:val="single" w:sz="8" w:space="0" w:color="auto"/>
      </w:pBdr>
      <w:shd w:val="clear" w:color="000000" w:fill="FFC000"/>
      <w:spacing w:before="100" w:beforeAutospacing="1" w:after="100" w:afterAutospacing="1"/>
      <w:jc w:val="right"/>
    </w:pPr>
    <w:rPr>
      <w:rFonts w:ascii="Arial" w:eastAsia="Times New Roman" w:hAnsi="Arial" w:cs="Arial"/>
      <w:b/>
      <w:bCs/>
      <w:sz w:val="24"/>
      <w:szCs w:val="24"/>
      <w:lang w:eastAsia="es-ES"/>
    </w:rPr>
  </w:style>
  <w:style w:type="paragraph" w:customStyle="1" w:styleId="xl212">
    <w:name w:val="xl212"/>
    <w:basedOn w:val="Normal"/>
    <w:rsid w:val="00A04AD6"/>
    <w:pPr>
      <w:pBdr>
        <w:bottom w:val="single" w:sz="8" w:space="0" w:color="auto"/>
        <w:right w:val="single" w:sz="8" w:space="0" w:color="auto"/>
      </w:pBdr>
      <w:shd w:val="clear" w:color="000000" w:fill="FFC000"/>
      <w:spacing w:before="100" w:beforeAutospacing="1" w:after="100" w:afterAutospacing="1"/>
      <w:jc w:val="right"/>
    </w:pPr>
    <w:rPr>
      <w:rFonts w:ascii="Arial" w:eastAsia="Times New Roman" w:hAnsi="Arial" w:cs="Arial"/>
      <w:b/>
      <w:bCs/>
      <w:sz w:val="24"/>
      <w:szCs w:val="24"/>
      <w:lang w:eastAsia="es-ES"/>
    </w:rPr>
  </w:style>
  <w:style w:type="paragraph" w:customStyle="1" w:styleId="xl213">
    <w:name w:val="xl213"/>
    <w:basedOn w:val="Normal"/>
    <w:rsid w:val="00A04AD6"/>
    <w:pPr>
      <w:pBdr>
        <w:left w:val="single" w:sz="8" w:space="0" w:color="auto"/>
        <w:bottom w:val="single" w:sz="8" w:space="0" w:color="auto"/>
      </w:pBdr>
      <w:shd w:val="clear" w:color="000000" w:fill="FFC000"/>
      <w:spacing w:before="100" w:beforeAutospacing="1" w:after="100" w:afterAutospacing="1"/>
    </w:pPr>
    <w:rPr>
      <w:rFonts w:ascii="Arial Narrow" w:eastAsia="Times New Roman" w:hAnsi="Arial Narrow"/>
      <w:b/>
      <w:bCs/>
      <w:sz w:val="24"/>
      <w:szCs w:val="24"/>
      <w:lang w:eastAsia="es-ES"/>
    </w:rPr>
  </w:style>
  <w:style w:type="paragraph" w:customStyle="1" w:styleId="xl214">
    <w:name w:val="xl214"/>
    <w:basedOn w:val="Normal"/>
    <w:rsid w:val="00A04AD6"/>
    <w:pPr>
      <w:pBdr>
        <w:bottom w:val="single" w:sz="8" w:space="0" w:color="auto"/>
      </w:pBdr>
      <w:shd w:val="clear" w:color="000000" w:fill="FFC000"/>
      <w:spacing w:before="100" w:beforeAutospacing="1" w:after="100" w:afterAutospacing="1"/>
    </w:pPr>
    <w:rPr>
      <w:rFonts w:ascii="Arial Narrow" w:eastAsia="Times New Roman" w:hAnsi="Arial Narrow"/>
      <w:b/>
      <w:bCs/>
      <w:sz w:val="24"/>
      <w:szCs w:val="24"/>
      <w:lang w:eastAsia="es-ES"/>
    </w:rPr>
  </w:style>
  <w:style w:type="paragraph" w:customStyle="1" w:styleId="xl215">
    <w:name w:val="xl215"/>
    <w:basedOn w:val="Normal"/>
    <w:rsid w:val="00A04AD6"/>
    <w:pPr>
      <w:pBdr>
        <w:bottom w:val="single" w:sz="8" w:space="0" w:color="auto"/>
        <w:right w:val="single" w:sz="8" w:space="0" w:color="auto"/>
      </w:pBdr>
      <w:shd w:val="clear" w:color="000000" w:fill="FFC000"/>
      <w:spacing w:before="100" w:beforeAutospacing="1" w:after="100" w:afterAutospacing="1"/>
    </w:pPr>
    <w:rPr>
      <w:rFonts w:ascii="Arial Narrow" w:eastAsia="Times New Roman" w:hAnsi="Arial Narrow"/>
      <w:b/>
      <w:bCs/>
      <w:sz w:val="24"/>
      <w:szCs w:val="24"/>
      <w:lang w:eastAsia="es-ES"/>
    </w:rPr>
  </w:style>
  <w:style w:type="paragraph" w:customStyle="1" w:styleId="xl216">
    <w:name w:val="xl216"/>
    <w:basedOn w:val="Normal"/>
    <w:rsid w:val="00A04AD6"/>
    <w:pPr>
      <w:pBdr>
        <w:left w:val="single" w:sz="8" w:space="0" w:color="auto"/>
        <w:right w:val="single" w:sz="8" w:space="0" w:color="auto"/>
      </w:pBdr>
      <w:spacing w:before="100" w:beforeAutospacing="1" w:after="100" w:afterAutospacing="1"/>
      <w:jc w:val="right"/>
    </w:pPr>
    <w:rPr>
      <w:rFonts w:ascii="Arial" w:eastAsia="Times New Roman" w:hAnsi="Arial" w:cs="Arial"/>
      <w:b/>
      <w:bCs/>
      <w:sz w:val="24"/>
      <w:szCs w:val="24"/>
      <w:lang w:eastAsia="es-ES"/>
    </w:rPr>
  </w:style>
  <w:style w:type="paragraph" w:customStyle="1" w:styleId="xl217">
    <w:name w:val="xl217"/>
    <w:basedOn w:val="Normal"/>
    <w:rsid w:val="00A04AD6"/>
    <w:pPr>
      <w:spacing w:before="100" w:beforeAutospacing="1" w:after="100" w:afterAutospacing="1"/>
      <w:jc w:val="right"/>
    </w:pPr>
    <w:rPr>
      <w:rFonts w:ascii="Arial" w:eastAsia="Times New Roman" w:hAnsi="Arial" w:cs="Arial"/>
      <w:b/>
      <w:bCs/>
      <w:sz w:val="24"/>
      <w:szCs w:val="24"/>
      <w:lang w:eastAsia="es-ES"/>
    </w:rPr>
  </w:style>
  <w:style w:type="paragraph" w:customStyle="1" w:styleId="xl218">
    <w:name w:val="xl218"/>
    <w:basedOn w:val="Normal"/>
    <w:rsid w:val="00A04AD6"/>
    <w:pPr>
      <w:pBdr>
        <w:right w:val="single" w:sz="8" w:space="0" w:color="auto"/>
      </w:pBdr>
      <w:spacing w:before="100" w:beforeAutospacing="1" w:after="100" w:afterAutospacing="1"/>
      <w:jc w:val="right"/>
    </w:pPr>
    <w:rPr>
      <w:rFonts w:ascii="Arial" w:eastAsia="Times New Roman" w:hAnsi="Arial" w:cs="Arial"/>
      <w:b/>
      <w:bCs/>
      <w:sz w:val="24"/>
      <w:szCs w:val="24"/>
      <w:lang w:eastAsia="es-ES"/>
    </w:rPr>
  </w:style>
  <w:style w:type="paragraph" w:customStyle="1" w:styleId="xl219">
    <w:name w:val="xl219"/>
    <w:basedOn w:val="Normal"/>
    <w:rsid w:val="00A04AD6"/>
    <w:pPr>
      <w:pBdr>
        <w:top w:val="single" w:sz="8" w:space="0" w:color="auto"/>
        <w:left w:val="single" w:sz="8" w:space="0" w:color="auto"/>
        <w:right w:val="single" w:sz="8" w:space="0" w:color="auto"/>
      </w:pBdr>
      <w:spacing w:before="100" w:beforeAutospacing="1" w:after="100" w:afterAutospacing="1"/>
      <w:jc w:val="right"/>
    </w:pPr>
    <w:rPr>
      <w:rFonts w:ascii="Arial" w:eastAsia="Times New Roman" w:hAnsi="Arial" w:cs="Arial"/>
      <w:b/>
      <w:bCs/>
      <w:sz w:val="24"/>
      <w:szCs w:val="24"/>
      <w:lang w:eastAsia="es-ES"/>
    </w:rPr>
  </w:style>
  <w:style w:type="paragraph" w:customStyle="1" w:styleId="xl220">
    <w:name w:val="xl220"/>
    <w:basedOn w:val="Normal"/>
    <w:rsid w:val="00A04AD6"/>
    <w:pPr>
      <w:spacing w:before="100" w:beforeAutospacing="1" w:after="100" w:afterAutospacing="1"/>
      <w:jc w:val="center"/>
      <w:textAlignment w:val="center"/>
    </w:pPr>
    <w:rPr>
      <w:rFonts w:ascii="Times New Roman" w:eastAsia="Times New Roman" w:hAnsi="Times New Roman"/>
      <w:sz w:val="24"/>
      <w:szCs w:val="24"/>
      <w:lang w:eastAsia="es-ES"/>
    </w:rPr>
  </w:style>
  <w:style w:type="paragraph" w:customStyle="1" w:styleId="xl221">
    <w:name w:val="xl221"/>
    <w:basedOn w:val="Normal"/>
    <w:rsid w:val="00A04AD6"/>
    <w:pPr>
      <w:shd w:val="clear" w:color="000000" w:fill="00CCFF"/>
      <w:spacing w:before="100" w:beforeAutospacing="1" w:after="100" w:afterAutospacing="1"/>
      <w:jc w:val="center"/>
      <w:textAlignment w:val="center"/>
    </w:pPr>
    <w:rPr>
      <w:rFonts w:ascii="Arial" w:eastAsia="Times New Roman" w:hAnsi="Arial" w:cs="Arial"/>
      <w:b/>
      <w:bCs/>
      <w:lang w:eastAsia="es-ES"/>
    </w:rPr>
  </w:style>
  <w:style w:type="paragraph" w:customStyle="1" w:styleId="xl102">
    <w:name w:val="xl102"/>
    <w:basedOn w:val="Normal"/>
    <w:rsid w:val="005C7ABB"/>
    <w:pPr>
      <w:pBdr>
        <w:top w:val="single" w:sz="8" w:space="0" w:color="auto"/>
        <w:right w:val="single" w:sz="8" w:space="0" w:color="auto"/>
      </w:pBdr>
      <w:spacing w:before="100" w:beforeAutospacing="1" w:after="100" w:afterAutospacing="1"/>
    </w:pPr>
    <w:rPr>
      <w:rFonts w:ascii="Times New Roman" w:eastAsia="Times New Roman" w:hAnsi="Times New Roman"/>
      <w:sz w:val="24"/>
      <w:szCs w:val="24"/>
      <w:lang w:eastAsia="es-ES"/>
    </w:rPr>
  </w:style>
  <w:style w:type="paragraph" w:customStyle="1" w:styleId="xl158">
    <w:name w:val="xl158"/>
    <w:basedOn w:val="Normal"/>
    <w:rsid w:val="005C7ABB"/>
    <w:pPr>
      <w:pBdr>
        <w:bottom w:val="single" w:sz="4" w:space="0" w:color="auto"/>
        <w:right w:val="single" w:sz="8" w:space="0" w:color="auto"/>
      </w:pBdr>
      <w:shd w:val="clear" w:color="000000" w:fill="C6E0B4"/>
      <w:spacing w:before="100" w:beforeAutospacing="1" w:after="100" w:afterAutospacing="1"/>
      <w:jc w:val="right"/>
    </w:pPr>
    <w:rPr>
      <w:rFonts w:ascii="Arial" w:eastAsia="Times New Roman" w:hAnsi="Arial" w:cs="Arial"/>
      <w:b/>
      <w:bCs/>
      <w:sz w:val="24"/>
      <w:szCs w:val="24"/>
      <w:lang w:eastAsia="es-ES"/>
    </w:rPr>
  </w:style>
  <w:style w:type="paragraph" w:styleId="NormalWeb">
    <w:name w:val="Normal (Web)"/>
    <w:basedOn w:val="Normal"/>
    <w:uiPriority w:val="99"/>
    <w:unhideWhenUsed/>
    <w:rsid w:val="005131C2"/>
    <w:pPr>
      <w:spacing w:before="100" w:beforeAutospacing="1" w:after="100" w:afterAutospacing="1"/>
    </w:pPr>
    <w:rPr>
      <w:rFonts w:ascii="Times New Roman" w:eastAsiaTheme="minorEastAsia" w:hAnsi="Times New Roman"/>
      <w:sz w:val="24"/>
      <w:szCs w:val="24"/>
      <w:lang w:eastAsia="es-ES"/>
    </w:rPr>
  </w:style>
  <w:style w:type="character" w:styleId="Refdenotaalpie">
    <w:name w:val="footnote reference"/>
    <w:aliases w:val="BVI fnr, BVI fnr,referencia nota al pie,Fußnotenzeichen DISS,16 Point,Superscript 6 Point,ftref,FC,Style 24,titulo 2,pie pddes"/>
    <w:basedOn w:val="Fuentedeprrafopredeter"/>
    <w:uiPriority w:val="99"/>
    <w:unhideWhenUsed/>
    <w:qFormat/>
    <w:rsid w:val="000275C8"/>
    <w:rPr>
      <w:vertAlign w:val="superscript"/>
    </w:rPr>
  </w:style>
  <w:style w:type="character" w:styleId="Refdecomentario">
    <w:name w:val="annotation reference"/>
    <w:basedOn w:val="Fuentedeprrafopredeter"/>
    <w:uiPriority w:val="99"/>
    <w:semiHidden/>
    <w:unhideWhenUsed/>
    <w:rsid w:val="000275C8"/>
    <w:rPr>
      <w:sz w:val="18"/>
      <w:szCs w:val="18"/>
    </w:rPr>
  </w:style>
  <w:style w:type="paragraph" w:styleId="Asuntodelcomentario">
    <w:name w:val="annotation subject"/>
    <w:basedOn w:val="Textocomentario"/>
    <w:next w:val="Textocomentario"/>
    <w:link w:val="AsuntodelcomentarioCar"/>
    <w:uiPriority w:val="99"/>
    <w:semiHidden/>
    <w:unhideWhenUsed/>
    <w:rsid w:val="000275C8"/>
    <w:pPr>
      <w:spacing w:after="160"/>
    </w:pPr>
    <w:rPr>
      <w:rFonts w:asciiTheme="minorHAnsi" w:eastAsiaTheme="minorEastAsia" w:hAnsiTheme="minorHAnsi" w:cstheme="minorBidi"/>
      <w:b/>
      <w:bCs/>
      <w:lang w:val="es-ES" w:eastAsia="zh-TW"/>
    </w:rPr>
  </w:style>
  <w:style w:type="character" w:customStyle="1" w:styleId="AsuntodelcomentarioCar">
    <w:name w:val="Asunto del comentario Car"/>
    <w:basedOn w:val="TextocomentarioCar"/>
    <w:link w:val="Asuntodelcomentario"/>
    <w:uiPriority w:val="99"/>
    <w:semiHidden/>
    <w:rsid w:val="000275C8"/>
    <w:rPr>
      <w:rFonts w:asciiTheme="minorHAnsi" w:eastAsiaTheme="minorEastAsia" w:hAnsiTheme="minorHAnsi" w:cstheme="minorBidi"/>
      <w:b/>
      <w:bCs/>
      <w:lang w:val="es-ES_tradnl" w:eastAsia="zh-TW"/>
    </w:rPr>
  </w:style>
  <w:style w:type="paragraph" w:styleId="Revisin">
    <w:name w:val="Revision"/>
    <w:hidden/>
    <w:uiPriority w:val="99"/>
    <w:semiHidden/>
    <w:rsid w:val="000275C8"/>
    <w:rPr>
      <w:rFonts w:asciiTheme="minorHAnsi" w:eastAsiaTheme="minorEastAsia" w:hAnsiTheme="minorHAnsi" w:cstheme="minorBidi"/>
      <w:sz w:val="22"/>
      <w:szCs w:val="22"/>
      <w:lang w:eastAsia="zh-TW"/>
    </w:rPr>
  </w:style>
  <w:style w:type="paragraph" w:styleId="Textoindependiente">
    <w:name w:val="Body Text"/>
    <w:basedOn w:val="Normal"/>
    <w:link w:val="TextoindependienteCar"/>
    <w:uiPriority w:val="1"/>
    <w:unhideWhenUsed/>
    <w:qFormat/>
    <w:rsid w:val="00DE0B19"/>
    <w:pPr>
      <w:spacing w:after="120" w:line="276" w:lineRule="auto"/>
    </w:pPr>
    <w:rPr>
      <w:rFonts w:asciiTheme="minorHAnsi" w:eastAsiaTheme="minorHAnsi" w:hAnsiTheme="minorHAnsi" w:cstheme="minorBidi"/>
    </w:rPr>
  </w:style>
  <w:style w:type="character" w:customStyle="1" w:styleId="TextoindependienteCar">
    <w:name w:val="Texto independiente Car"/>
    <w:basedOn w:val="Fuentedeprrafopredeter"/>
    <w:link w:val="Textoindependiente"/>
    <w:uiPriority w:val="1"/>
    <w:rsid w:val="00DE0B19"/>
    <w:rPr>
      <w:rFonts w:asciiTheme="minorHAnsi" w:eastAsiaTheme="minorHAnsi" w:hAnsiTheme="minorHAnsi" w:cstheme="minorBidi"/>
      <w:sz w:val="22"/>
      <w:szCs w:val="22"/>
      <w:lang w:eastAsia="en-US"/>
    </w:rPr>
  </w:style>
  <w:style w:type="character" w:customStyle="1" w:styleId="A9">
    <w:name w:val="A9"/>
    <w:uiPriority w:val="99"/>
    <w:rsid w:val="00DE0B19"/>
    <w:rPr>
      <w:i/>
      <w:iCs/>
      <w:color w:val="000000"/>
      <w:sz w:val="18"/>
      <w:szCs w:val="18"/>
    </w:rPr>
  </w:style>
  <w:style w:type="character" w:customStyle="1" w:styleId="A3">
    <w:name w:val="A3"/>
    <w:uiPriority w:val="99"/>
    <w:rsid w:val="00DE0B19"/>
    <w:rPr>
      <w:rFonts w:cs="ITC Avant Garde Gothic Std"/>
      <w:color w:val="000000"/>
      <w:sz w:val="20"/>
      <w:szCs w:val="20"/>
    </w:rPr>
  </w:style>
  <w:style w:type="paragraph" w:styleId="TDC4">
    <w:name w:val="toc 4"/>
    <w:basedOn w:val="Normal"/>
    <w:next w:val="Normal"/>
    <w:autoRedefine/>
    <w:uiPriority w:val="39"/>
    <w:unhideWhenUsed/>
    <w:rsid w:val="00FC72FC"/>
    <w:pPr>
      <w:spacing w:after="100" w:line="259" w:lineRule="auto"/>
      <w:ind w:left="660"/>
    </w:pPr>
    <w:rPr>
      <w:rFonts w:asciiTheme="minorHAnsi" w:eastAsiaTheme="minorEastAsia" w:hAnsiTheme="minorHAnsi" w:cstheme="minorBidi"/>
      <w:lang w:eastAsia="es-ES"/>
    </w:rPr>
  </w:style>
  <w:style w:type="paragraph" w:styleId="TDC5">
    <w:name w:val="toc 5"/>
    <w:basedOn w:val="Normal"/>
    <w:next w:val="Normal"/>
    <w:autoRedefine/>
    <w:uiPriority w:val="39"/>
    <w:unhideWhenUsed/>
    <w:rsid w:val="00FC72FC"/>
    <w:pPr>
      <w:spacing w:after="100" w:line="259" w:lineRule="auto"/>
      <w:ind w:left="880"/>
    </w:pPr>
    <w:rPr>
      <w:rFonts w:asciiTheme="minorHAnsi" w:eastAsiaTheme="minorEastAsia" w:hAnsiTheme="minorHAnsi" w:cstheme="minorBidi"/>
      <w:lang w:eastAsia="es-ES"/>
    </w:rPr>
  </w:style>
  <w:style w:type="paragraph" w:styleId="TDC6">
    <w:name w:val="toc 6"/>
    <w:basedOn w:val="Normal"/>
    <w:next w:val="Normal"/>
    <w:autoRedefine/>
    <w:uiPriority w:val="39"/>
    <w:unhideWhenUsed/>
    <w:rsid w:val="00FC72FC"/>
    <w:pPr>
      <w:spacing w:after="100" w:line="259" w:lineRule="auto"/>
      <w:ind w:left="1100"/>
    </w:pPr>
    <w:rPr>
      <w:rFonts w:asciiTheme="minorHAnsi" w:eastAsiaTheme="minorEastAsia" w:hAnsiTheme="minorHAnsi" w:cstheme="minorBidi"/>
      <w:lang w:eastAsia="es-ES"/>
    </w:rPr>
  </w:style>
  <w:style w:type="paragraph" w:styleId="TDC7">
    <w:name w:val="toc 7"/>
    <w:basedOn w:val="Normal"/>
    <w:next w:val="Normal"/>
    <w:autoRedefine/>
    <w:uiPriority w:val="39"/>
    <w:unhideWhenUsed/>
    <w:rsid w:val="00FC72FC"/>
    <w:pPr>
      <w:spacing w:after="100" w:line="259" w:lineRule="auto"/>
      <w:ind w:left="1320"/>
    </w:pPr>
    <w:rPr>
      <w:rFonts w:asciiTheme="minorHAnsi" w:eastAsiaTheme="minorEastAsia" w:hAnsiTheme="minorHAnsi" w:cstheme="minorBidi"/>
      <w:lang w:eastAsia="es-ES"/>
    </w:rPr>
  </w:style>
  <w:style w:type="paragraph" w:styleId="TDC8">
    <w:name w:val="toc 8"/>
    <w:basedOn w:val="Normal"/>
    <w:next w:val="Normal"/>
    <w:autoRedefine/>
    <w:uiPriority w:val="39"/>
    <w:unhideWhenUsed/>
    <w:rsid w:val="00FC72FC"/>
    <w:pPr>
      <w:spacing w:after="100" w:line="259" w:lineRule="auto"/>
      <w:ind w:left="1540"/>
    </w:pPr>
    <w:rPr>
      <w:rFonts w:asciiTheme="minorHAnsi" w:eastAsiaTheme="minorEastAsia" w:hAnsiTheme="minorHAnsi" w:cstheme="minorBidi"/>
      <w:lang w:eastAsia="es-ES"/>
    </w:rPr>
  </w:style>
  <w:style w:type="paragraph" w:styleId="TDC9">
    <w:name w:val="toc 9"/>
    <w:basedOn w:val="Normal"/>
    <w:next w:val="Normal"/>
    <w:autoRedefine/>
    <w:uiPriority w:val="39"/>
    <w:unhideWhenUsed/>
    <w:rsid w:val="00FC72FC"/>
    <w:pPr>
      <w:spacing w:after="100" w:line="259" w:lineRule="auto"/>
      <w:ind w:left="1760"/>
    </w:pPr>
    <w:rPr>
      <w:rFonts w:asciiTheme="minorHAnsi" w:eastAsiaTheme="minorEastAsia" w:hAnsiTheme="minorHAnsi" w:cstheme="minorBidi"/>
      <w:lang w:eastAsia="es-ES"/>
    </w:rPr>
  </w:style>
  <w:style w:type="paragraph" w:customStyle="1" w:styleId="Footnote">
    <w:name w:val="Footnote"/>
    <w:basedOn w:val="Normal"/>
    <w:link w:val="FootnoteChar"/>
    <w:qFormat/>
    <w:rsid w:val="008C0BC6"/>
    <w:pPr>
      <w:spacing w:before="60"/>
      <w:jc w:val="both"/>
    </w:pPr>
    <w:rPr>
      <w:rFonts w:ascii="Arial" w:hAnsi="Arial"/>
      <w:sz w:val="18"/>
      <w:lang w:val="en-US"/>
    </w:rPr>
  </w:style>
  <w:style w:type="character" w:customStyle="1" w:styleId="FootnoteChar">
    <w:name w:val="Footnote Char"/>
    <w:link w:val="Footnote"/>
    <w:rsid w:val="008C0BC6"/>
    <w:rPr>
      <w:rFonts w:ascii="Arial" w:hAnsi="Arial"/>
      <w:sz w:val="18"/>
      <w:szCs w:val="22"/>
      <w:lang w:val="en-US" w:eastAsia="en-US"/>
    </w:rPr>
  </w:style>
  <w:style w:type="paragraph" w:customStyle="1" w:styleId="Titulotabla">
    <w:name w:val="Titulo tabla"/>
    <w:basedOn w:val="Normal"/>
    <w:link w:val="TitulotablaChar"/>
    <w:qFormat/>
    <w:rsid w:val="008C0BC6"/>
    <w:pPr>
      <w:jc w:val="both"/>
    </w:pPr>
    <w:rPr>
      <w:rFonts w:ascii="Arial" w:hAnsi="Arial" w:cs="Arial"/>
      <w:b/>
      <w:i/>
      <w:color w:val="2E74B5"/>
      <w:sz w:val="18"/>
    </w:rPr>
  </w:style>
  <w:style w:type="paragraph" w:customStyle="1" w:styleId="Fuente">
    <w:name w:val="Fuente"/>
    <w:basedOn w:val="Titulotabla"/>
    <w:link w:val="FuenteChar"/>
    <w:qFormat/>
    <w:rsid w:val="008C0BC6"/>
    <w:pPr>
      <w:spacing w:after="60"/>
      <w:jc w:val="left"/>
    </w:pPr>
    <w:rPr>
      <w:b w:val="0"/>
      <w:i w:val="0"/>
      <w:color w:val="000000"/>
    </w:rPr>
  </w:style>
  <w:style w:type="character" w:customStyle="1" w:styleId="TitulotablaChar">
    <w:name w:val="Titulo tabla Char"/>
    <w:link w:val="Titulotabla"/>
    <w:rsid w:val="008C0BC6"/>
    <w:rPr>
      <w:rFonts w:ascii="Arial" w:hAnsi="Arial" w:cs="Arial"/>
      <w:b/>
      <w:i/>
      <w:color w:val="2E74B5"/>
      <w:sz w:val="18"/>
      <w:szCs w:val="22"/>
      <w:lang w:eastAsia="en-US"/>
    </w:rPr>
  </w:style>
  <w:style w:type="character" w:customStyle="1" w:styleId="FuenteChar">
    <w:name w:val="Fuente Char"/>
    <w:link w:val="Fuente"/>
    <w:rsid w:val="008C0BC6"/>
    <w:rPr>
      <w:rFonts w:ascii="Arial" w:hAnsi="Arial" w:cs="Arial"/>
      <w:color w:val="000000"/>
      <w:sz w:val="18"/>
      <w:szCs w:val="22"/>
      <w:lang w:eastAsia="en-US"/>
    </w:rPr>
  </w:style>
  <w:style w:type="character" w:customStyle="1" w:styleId="Listavistosa-nfasis1Car">
    <w:name w:val="Lista vistosa - Énfasis 1 Car"/>
    <w:link w:val="Listavistosa-nfasis1"/>
    <w:uiPriority w:val="34"/>
    <w:locked/>
    <w:rsid w:val="008C0BC6"/>
    <w:rPr>
      <w:rFonts w:ascii="Arial" w:hAnsi="Arial"/>
      <w:sz w:val="24"/>
      <w:szCs w:val="22"/>
    </w:rPr>
  </w:style>
  <w:style w:type="character" w:customStyle="1" w:styleId="moduletitle">
    <w:name w:val="moduletitle"/>
    <w:rsid w:val="008C0BC6"/>
  </w:style>
  <w:style w:type="character" w:customStyle="1" w:styleId="apple-converted-space">
    <w:name w:val="apple-converted-space"/>
    <w:rsid w:val="008C0BC6"/>
  </w:style>
  <w:style w:type="character" w:styleId="nfasis">
    <w:name w:val="Emphasis"/>
    <w:qFormat/>
    <w:rsid w:val="008C0BC6"/>
    <w:rPr>
      <w:i/>
      <w:iCs/>
    </w:rPr>
  </w:style>
  <w:style w:type="table" w:styleId="Listavistosa-nfasis1">
    <w:name w:val="Colorful List Accent 1"/>
    <w:basedOn w:val="Tablanormal"/>
    <w:link w:val="Listavistosa-nfasis1Car"/>
    <w:uiPriority w:val="34"/>
    <w:semiHidden/>
    <w:unhideWhenUsed/>
    <w:rsid w:val="008C0BC6"/>
    <w:rPr>
      <w:rFonts w:ascii="Arial" w:hAnsi="Arial"/>
      <w:sz w:val="24"/>
      <w:szCs w:val="22"/>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Texto">
    <w:name w:val="Texto"/>
    <w:basedOn w:val="Normal"/>
    <w:rsid w:val="008C0BC6"/>
    <w:pPr>
      <w:spacing w:before="120" w:after="120" w:line="360" w:lineRule="auto"/>
      <w:jc w:val="both"/>
    </w:pPr>
    <w:rPr>
      <w:rFonts w:ascii="Times New Roman" w:eastAsia="Times New Roman" w:hAnsi="Times New Roman"/>
      <w:sz w:val="24"/>
      <w:szCs w:val="24"/>
      <w:lang w:val="es-ES_tradnl" w:eastAsia="es-ES"/>
    </w:rPr>
  </w:style>
  <w:style w:type="character" w:styleId="Textoennegrita">
    <w:name w:val="Strong"/>
    <w:uiPriority w:val="22"/>
    <w:qFormat/>
    <w:rsid w:val="008C0BC6"/>
    <w:rPr>
      <w:b/>
      <w:bCs/>
    </w:rPr>
  </w:style>
  <w:style w:type="character" w:customStyle="1" w:styleId="aTextbasic">
    <w:name w:val="a_Text basic"/>
    <w:uiPriority w:val="99"/>
    <w:rsid w:val="008C0BC6"/>
    <w:rPr>
      <w:rFonts w:ascii="Arial Narrow" w:hAnsi="Arial Narrow" w:cs="Arial Narrow"/>
      <w:sz w:val="20"/>
      <w:szCs w:val="20"/>
    </w:rPr>
  </w:style>
  <w:style w:type="paragraph" w:customStyle="1" w:styleId="Pa8">
    <w:name w:val="Pa8"/>
    <w:basedOn w:val="Normal"/>
    <w:rsid w:val="008C0BC6"/>
    <w:pPr>
      <w:widowControl w:val="0"/>
      <w:suppressAutoHyphens/>
      <w:spacing w:line="201" w:lineRule="atLeast"/>
    </w:pPr>
    <w:rPr>
      <w:rFonts w:ascii="Arial Narrow" w:eastAsia="SimSun" w:hAnsi="Arial Narrow" w:cs="Mangal"/>
      <w:color w:val="000000"/>
      <w:sz w:val="24"/>
      <w:szCs w:val="24"/>
      <w:lang w:val="ca-ES" w:eastAsia="zh-CN" w:bidi="hi-IN"/>
    </w:rPr>
  </w:style>
  <w:style w:type="paragraph" w:customStyle="1" w:styleId="a">
    <w:basedOn w:val="Normal"/>
    <w:next w:val="Normal"/>
    <w:uiPriority w:val="35"/>
    <w:unhideWhenUsed/>
    <w:qFormat/>
    <w:rsid w:val="008C0BC6"/>
    <w:pPr>
      <w:spacing w:after="240"/>
    </w:pPr>
    <w:rPr>
      <w:rFonts w:eastAsia="Times New Roman" w:cs="Arial"/>
      <w:color w:val="4F81BD"/>
      <w:sz w:val="20"/>
      <w:szCs w:val="18"/>
      <w:lang w:val="ca-ES" w:eastAsia="ca-ES"/>
    </w:rPr>
  </w:style>
  <w:style w:type="paragraph" w:styleId="Sangradetextonormal">
    <w:name w:val="Body Text Indent"/>
    <w:basedOn w:val="Normal"/>
    <w:link w:val="SangradetextonormalCar"/>
    <w:rsid w:val="008E5174"/>
    <w:pPr>
      <w:spacing w:after="120"/>
      <w:ind w:left="283"/>
    </w:pPr>
    <w:rPr>
      <w:rFonts w:ascii="Arial" w:eastAsia="Times New Roman" w:hAnsi="Arial"/>
      <w:sz w:val="24"/>
      <w:szCs w:val="20"/>
      <w:lang w:val="es-ES_tradnl" w:eastAsia="es-ES"/>
    </w:rPr>
  </w:style>
  <w:style w:type="character" w:customStyle="1" w:styleId="SangradetextonormalCar">
    <w:name w:val="Sangría de texto normal Car"/>
    <w:basedOn w:val="Fuentedeprrafopredeter"/>
    <w:link w:val="Sangradetextonormal"/>
    <w:rsid w:val="008E5174"/>
    <w:rPr>
      <w:rFonts w:ascii="Arial" w:eastAsia="Times New Roman" w:hAnsi="Arial"/>
      <w:sz w:val="24"/>
      <w:lang w:val="es-ES_tradnl"/>
    </w:rPr>
  </w:style>
  <w:style w:type="paragraph" w:styleId="HTMLconformatoprevio">
    <w:name w:val="HTML Preformatted"/>
    <w:basedOn w:val="Normal"/>
    <w:link w:val="HTMLconformatoprevioCar"/>
    <w:rsid w:val="008E5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rsid w:val="008E5174"/>
    <w:rPr>
      <w:rFonts w:ascii="Courier New" w:eastAsia="Times New Roman" w:hAnsi="Courier New" w:cs="Courier New"/>
    </w:rPr>
  </w:style>
  <w:style w:type="character" w:customStyle="1" w:styleId="PrrafodelistaCar">
    <w:name w:val="Párrafo de lista Car"/>
    <w:basedOn w:val="Fuentedeprrafopredeter"/>
    <w:link w:val="Prrafodelista"/>
    <w:uiPriority w:val="34"/>
    <w:locked/>
    <w:rsid w:val="007C6177"/>
    <w:rPr>
      <w:sz w:val="22"/>
      <w:szCs w:val="22"/>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105743">
      <w:bodyDiv w:val="1"/>
      <w:marLeft w:val="0"/>
      <w:marRight w:val="0"/>
      <w:marTop w:val="0"/>
      <w:marBottom w:val="0"/>
      <w:divBdr>
        <w:top w:val="none" w:sz="0" w:space="0" w:color="auto"/>
        <w:left w:val="none" w:sz="0" w:space="0" w:color="auto"/>
        <w:bottom w:val="none" w:sz="0" w:space="0" w:color="auto"/>
        <w:right w:val="none" w:sz="0" w:space="0" w:color="auto"/>
      </w:divBdr>
      <w:divsChild>
        <w:div w:id="1305155362">
          <w:marLeft w:val="547"/>
          <w:marRight w:val="0"/>
          <w:marTop w:val="0"/>
          <w:marBottom w:val="0"/>
          <w:divBdr>
            <w:top w:val="none" w:sz="0" w:space="0" w:color="auto"/>
            <w:left w:val="none" w:sz="0" w:space="0" w:color="auto"/>
            <w:bottom w:val="none" w:sz="0" w:space="0" w:color="auto"/>
            <w:right w:val="none" w:sz="0" w:space="0" w:color="auto"/>
          </w:divBdr>
        </w:div>
        <w:div w:id="475953995">
          <w:marLeft w:val="547"/>
          <w:marRight w:val="0"/>
          <w:marTop w:val="0"/>
          <w:marBottom w:val="0"/>
          <w:divBdr>
            <w:top w:val="none" w:sz="0" w:space="0" w:color="auto"/>
            <w:left w:val="none" w:sz="0" w:space="0" w:color="auto"/>
            <w:bottom w:val="none" w:sz="0" w:space="0" w:color="auto"/>
            <w:right w:val="none" w:sz="0" w:space="0" w:color="auto"/>
          </w:divBdr>
        </w:div>
        <w:div w:id="366226684">
          <w:marLeft w:val="547"/>
          <w:marRight w:val="0"/>
          <w:marTop w:val="0"/>
          <w:marBottom w:val="0"/>
          <w:divBdr>
            <w:top w:val="none" w:sz="0" w:space="0" w:color="auto"/>
            <w:left w:val="none" w:sz="0" w:space="0" w:color="auto"/>
            <w:bottom w:val="none" w:sz="0" w:space="0" w:color="auto"/>
            <w:right w:val="none" w:sz="0" w:space="0" w:color="auto"/>
          </w:divBdr>
        </w:div>
        <w:div w:id="2001343376">
          <w:marLeft w:val="547"/>
          <w:marRight w:val="0"/>
          <w:marTop w:val="0"/>
          <w:marBottom w:val="0"/>
          <w:divBdr>
            <w:top w:val="none" w:sz="0" w:space="0" w:color="auto"/>
            <w:left w:val="none" w:sz="0" w:space="0" w:color="auto"/>
            <w:bottom w:val="none" w:sz="0" w:space="0" w:color="auto"/>
            <w:right w:val="none" w:sz="0" w:space="0" w:color="auto"/>
          </w:divBdr>
        </w:div>
        <w:div w:id="1752896723">
          <w:marLeft w:val="547"/>
          <w:marRight w:val="0"/>
          <w:marTop w:val="0"/>
          <w:marBottom w:val="0"/>
          <w:divBdr>
            <w:top w:val="none" w:sz="0" w:space="0" w:color="auto"/>
            <w:left w:val="none" w:sz="0" w:space="0" w:color="auto"/>
            <w:bottom w:val="none" w:sz="0" w:space="0" w:color="auto"/>
            <w:right w:val="none" w:sz="0" w:space="0" w:color="auto"/>
          </w:divBdr>
        </w:div>
        <w:div w:id="276253783">
          <w:marLeft w:val="547"/>
          <w:marRight w:val="0"/>
          <w:marTop w:val="0"/>
          <w:marBottom w:val="0"/>
          <w:divBdr>
            <w:top w:val="none" w:sz="0" w:space="0" w:color="auto"/>
            <w:left w:val="none" w:sz="0" w:space="0" w:color="auto"/>
            <w:bottom w:val="none" w:sz="0" w:space="0" w:color="auto"/>
            <w:right w:val="none" w:sz="0" w:space="0" w:color="auto"/>
          </w:divBdr>
        </w:div>
        <w:div w:id="1025793017">
          <w:marLeft w:val="547"/>
          <w:marRight w:val="0"/>
          <w:marTop w:val="0"/>
          <w:marBottom w:val="0"/>
          <w:divBdr>
            <w:top w:val="none" w:sz="0" w:space="0" w:color="auto"/>
            <w:left w:val="none" w:sz="0" w:space="0" w:color="auto"/>
            <w:bottom w:val="none" w:sz="0" w:space="0" w:color="auto"/>
            <w:right w:val="none" w:sz="0" w:space="0" w:color="auto"/>
          </w:divBdr>
        </w:div>
        <w:div w:id="920481487">
          <w:marLeft w:val="547"/>
          <w:marRight w:val="0"/>
          <w:marTop w:val="0"/>
          <w:marBottom w:val="0"/>
          <w:divBdr>
            <w:top w:val="none" w:sz="0" w:space="0" w:color="auto"/>
            <w:left w:val="none" w:sz="0" w:space="0" w:color="auto"/>
            <w:bottom w:val="none" w:sz="0" w:space="0" w:color="auto"/>
            <w:right w:val="none" w:sz="0" w:space="0" w:color="auto"/>
          </w:divBdr>
        </w:div>
        <w:div w:id="1990207644">
          <w:marLeft w:val="547"/>
          <w:marRight w:val="0"/>
          <w:marTop w:val="0"/>
          <w:marBottom w:val="0"/>
          <w:divBdr>
            <w:top w:val="none" w:sz="0" w:space="0" w:color="auto"/>
            <w:left w:val="none" w:sz="0" w:space="0" w:color="auto"/>
            <w:bottom w:val="none" w:sz="0" w:space="0" w:color="auto"/>
            <w:right w:val="none" w:sz="0" w:space="0" w:color="auto"/>
          </w:divBdr>
        </w:div>
        <w:div w:id="664480539">
          <w:marLeft w:val="547"/>
          <w:marRight w:val="0"/>
          <w:marTop w:val="0"/>
          <w:marBottom w:val="0"/>
          <w:divBdr>
            <w:top w:val="none" w:sz="0" w:space="0" w:color="auto"/>
            <w:left w:val="none" w:sz="0" w:space="0" w:color="auto"/>
            <w:bottom w:val="none" w:sz="0" w:space="0" w:color="auto"/>
            <w:right w:val="none" w:sz="0" w:space="0" w:color="auto"/>
          </w:divBdr>
        </w:div>
        <w:div w:id="845751138">
          <w:marLeft w:val="547"/>
          <w:marRight w:val="0"/>
          <w:marTop w:val="0"/>
          <w:marBottom w:val="0"/>
          <w:divBdr>
            <w:top w:val="none" w:sz="0" w:space="0" w:color="auto"/>
            <w:left w:val="none" w:sz="0" w:space="0" w:color="auto"/>
            <w:bottom w:val="none" w:sz="0" w:space="0" w:color="auto"/>
            <w:right w:val="none" w:sz="0" w:space="0" w:color="auto"/>
          </w:divBdr>
        </w:div>
        <w:div w:id="706106037">
          <w:marLeft w:val="547"/>
          <w:marRight w:val="0"/>
          <w:marTop w:val="0"/>
          <w:marBottom w:val="0"/>
          <w:divBdr>
            <w:top w:val="none" w:sz="0" w:space="0" w:color="auto"/>
            <w:left w:val="none" w:sz="0" w:space="0" w:color="auto"/>
            <w:bottom w:val="none" w:sz="0" w:space="0" w:color="auto"/>
            <w:right w:val="none" w:sz="0" w:space="0" w:color="auto"/>
          </w:divBdr>
        </w:div>
        <w:div w:id="1669598044">
          <w:marLeft w:val="547"/>
          <w:marRight w:val="0"/>
          <w:marTop w:val="0"/>
          <w:marBottom w:val="0"/>
          <w:divBdr>
            <w:top w:val="none" w:sz="0" w:space="0" w:color="auto"/>
            <w:left w:val="none" w:sz="0" w:space="0" w:color="auto"/>
            <w:bottom w:val="none" w:sz="0" w:space="0" w:color="auto"/>
            <w:right w:val="none" w:sz="0" w:space="0" w:color="auto"/>
          </w:divBdr>
        </w:div>
        <w:div w:id="1072391386">
          <w:marLeft w:val="547"/>
          <w:marRight w:val="0"/>
          <w:marTop w:val="0"/>
          <w:marBottom w:val="0"/>
          <w:divBdr>
            <w:top w:val="none" w:sz="0" w:space="0" w:color="auto"/>
            <w:left w:val="none" w:sz="0" w:space="0" w:color="auto"/>
            <w:bottom w:val="none" w:sz="0" w:space="0" w:color="auto"/>
            <w:right w:val="none" w:sz="0" w:space="0" w:color="auto"/>
          </w:divBdr>
        </w:div>
        <w:div w:id="588658372">
          <w:marLeft w:val="547"/>
          <w:marRight w:val="0"/>
          <w:marTop w:val="0"/>
          <w:marBottom w:val="0"/>
          <w:divBdr>
            <w:top w:val="none" w:sz="0" w:space="0" w:color="auto"/>
            <w:left w:val="none" w:sz="0" w:space="0" w:color="auto"/>
            <w:bottom w:val="none" w:sz="0" w:space="0" w:color="auto"/>
            <w:right w:val="none" w:sz="0" w:space="0" w:color="auto"/>
          </w:divBdr>
        </w:div>
        <w:div w:id="1090348939">
          <w:marLeft w:val="547"/>
          <w:marRight w:val="0"/>
          <w:marTop w:val="0"/>
          <w:marBottom w:val="0"/>
          <w:divBdr>
            <w:top w:val="none" w:sz="0" w:space="0" w:color="auto"/>
            <w:left w:val="none" w:sz="0" w:space="0" w:color="auto"/>
            <w:bottom w:val="none" w:sz="0" w:space="0" w:color="auto"/>
            <w:right w:val="none" w:sz="0" w:space="0" w:color="auto"/>
          </w:divBdr>
        </w:div>
        <w:div w:id="1442384613">
          <w:marLeft w:val="547"/>
          <w:marRight w:val="0"/>
          <w:marTop w:val="0"/>
          <w:marBottom w:val="0"/>
          <w:divBdr>
            <w:top w:val="none" w:sz="0" w:space="0" w:color="auto"/>
            <w:left w:val="none" w:sz="0" w:space="0" w:color="auto"/>
            <w:bottom w:val="none" w:sz="0" w:space="0" w:color="auto"/>
            <w:right w:val="none" w:sz="0" w:space="0" w:color="auto"/>
          </w:divBdr>
        </w:div>
        <w:div w:id="1914506261">
          <w:marLeft w:val="547"/>
          <w:marRight w:val="0"/>
          <w:marTop w:val="0"/>
          <w:marBottom w:val="0"/>
          <w:divBdr>
            <w:top w:val="none" w:sz="0" w:space="0" w:color="auto"/>
            <w:left w:val="none" w:sz="0" w:space="0" w:color="auto"/>
            <w:bottom w:val="none" w:sz="0" w:space="0" w:color="auto"/>
            <w:right w:val="none" w:sz="0" w:space="0" w:color="auto"/>
          </w:divBdr>
        </w:div>
        <w:div w:id="2128616825">
          <w:marLeft w:val="547"/>
          <w:marRight w:val="0"/>
          <w:marTop w:val="0"/>
          <w:marBottom w:val="0"/>
          <w:divBdr>
            <w:top w:val="none" w:sz="0" w:space="0" w:color="auto"/>
            <w:left w:val="none" w:sz="0" w:space="0" w:color="auto"/>
            <w:bottom w:val="none" w:sz="0" w:space="0" w:color="auto"/>
            <w:right w:val="none" w:sz="0" w:space="0" w:color="auto"/>
          </w:divBdr>
        </w:div>
      </w:divsChild>
    </w:div>
    <w:div w:id="436675427">
      <w:bodyDiv w:val="1"/>
      <w:marLeft w:val="0"/>
      <w:marRight w:val="0"/>
      <w:marTop w:val="0"/>
      <w:marBottom w:val="0"/>
      <w:divBdr>
        <w:top w:val="none" w:sz="0" w:space="0" w:color="auto"/>
        <w:left w:val="none" w:sz="0" w:space="0" w:color="auto"/>
        <w:bottom w:val="none" w:sz="0" w:space="0" w:color="auto"/>
        <w:right w:val="none" w:sz="0" w:space="0" w:color="auto"/>
      </w:divBdr>
    </w:div>
    <w:div w:id="705788450">
      <w:bodyDiv w:val="1"/>
      <w:marLeft w:val="0"/>
      <w:marRight w:val="0"/>
      <w:marTop w:val="0"/>
      <w:marBottom w:val="0"/>
      <w:divBdr>
        <w:top w:val="none" w:sz="0" w:space="0" w:color="auto"/>
        <w:left w:val="none" w:sz="0" w:space="0" w:color="auto"/>
        <w:bottom w:val="none" w:sz="0" w:space="0" w:color="auto"/>
        <w:right w:val="none" w:sz="0" w:space="0" w:color="auto"/>
      </w:divBdr>
    </w:div>
    <w:div w:id="1095320149">
      <w:bodyDiv w:val="1"/>
      <w:marLeft w:val="0"/>
      <w:marRight w:val="0"/>
      <w:marTop w:val="0"/>
      <w:marBottom w:val="0"/>
      <w:divBdr>
        <w:top w:val="none" w:sz="0" w:space="0" w:color="auto"/>
        <w:left w:val="none" w:sz="0" w:space="0" w:color="auto"/>
        <w:bottom w:val="none" w:sz="0" w:space="0" w:color="auto"/>
        <w:right w:val="none" w:sz="0" w:space="0" w:color="auto"/>
      </w:divBdr>
    </w:div>
    <w:div w:id="1558587824">
      <w:bodyDiv w:val="1"/>
      <w:marLeft w:val="0"/>
      <w:marRight w:val="0"/>
      <w:marTop w:val="0"/>
      <w:marBottom w:val="0"/>
      <w:divBdr>
        <w:top w:val="none" w:sz="0" w:space="0" w:color="auto"/>
        <w:left w:val="none" w:sz="0" w:space="0" w:color="auto"/>
        <w:bottom w:val="none" w:sz="0" w:space="0" w:color="auto"/>
        <w:right w:val="none" w:sz="0" w:space="0" w:color="auto"/>
      </w:divBdr>
    </w:div>
    <w:div w:id="1669358807">
      <w:bodyDiv w:val="1"/>
      <w:marLeft w:val="0"/>
      <w:marRight w:val="0"/>
      <w:marTop w:val="0"/>
      <w:marBottom w:val="0"/>
      <w:divBdr>
        <w:top w:val="none" w:sz="0" w:space="0" w:color="auto"/>
        <w:left w:val="none" w:sz="0" w:space="0" w:color="auto"/>
        <w:bottom w:val="none" w:sz="0" w:space="0" w:color="auto"/>
        <w:right w:val="none" w:sz="0" w:space="0" w:color="auto"/>
      </w:divBdr>
    </w:div>
    <w:div w:id="196673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1D0DA-79C3-41C9-A1BD-B03BE63C0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24</Pages>
  <Words>12554</Words>
  <Characters>69047</Characters>
  <Application>Microsoft Office Word</Application>
  <DocSecurity>0</DocSecurity>
  <Lines>575</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81439</CharactersWithSpaces>
  <SharedDoc>false</SharedDoc>
  <HLinks>
    <vt:vector size="264" baseType="variant">
      <vt:variant>
        <vt:i4>1966131</vt:i4>
      </vt:variant>
      <vt:variant>
        <vt:i4>260</vt:i4>
      </vt:variant>
      <vt:variant>
        <vt:i4>0</vt:i4>
      </vt:variant>
      <vt:variant>
        <vt:i4>5</vt:i4>
      </vt:variant>
      <vt:variant>
        <vt:lpwstr/>
      </vt:variant>
      <vt:variant>
        <vt:lpwstr>_Toc454900353</vt:lpwstr>
      </vt:variant>
      <vt:variant>
        <vt:i4>1966131</vt:i4>
      </vt:variant>
      <vt:variant>
        <vt:i4>254</vt:i4>
      </vt:variant>
      <vt:variant>
        <vt:i4>0</vt:i4>
      </vt:variant>
      <vt:variant>
        <vt:i4>5</vt:i4>
      </vt:variant>
      <vt:variant>
        <vt:lpwstr/>
      </vt:variant>
      <vt:variant>
        <vt:lpwstr>_Toc454900352</vt:lpwstr>
      </vt:variant>
      <vt:variant>
        <vt:i4>1966131</vt:i4>
      </vt:variant>
      <vt:variant>
        <vt:i4>248</vt:i4>
      </vt:variant>
      <vt:variant>
        <vt:i4>0</vt:i4>
      </vt:variant>
      <vt:variant>
        <vt:i4>5</vt:i4>
      </vt:variant>
      <vt:variant>
        <vt:lpwstr/>
      </vt:variant>
      <vt:variant>
        <vt:lpwstr>_Toc454900351</vt:lpwstr>
      </vt:variant>
      <vt:variant>
        <vt:i4>1966131</vt:i4>
      </vt:variant>
      <vt:variant>
        <vt:i4>242</vt:i4>
      </vt:variant>
      <vt:variant>
        <vt:i4>0</vt:i4>
      </vt:variant>
      <vt:variant>
        <vt:i4>5</vt:i4>
      </vt:variant>
      <vt:variant>
        <vt:lpwstr/>
      </vt:variant>
      <vt:variant>
        <vt:lpwstr>_Toc454900350</vt:lpwstr>
      </vt:variant>
      <vt:variant>
        <vt:i4>2031667</vt:i4>
      </vt:variant>
      <vt:variant>
        <vt:i4>236</vt:i4>
      </vt:variant>
      <vt:variant>
        <vt:i4>0</vt:i4>
      </vt:variant>
      <vt:variant>
        <vt:i4>5</vt:i4>
      </vt:variant>
      <vt:variant>
        <vt:lpwstr/>
      </vt:variant>
      <vt:variant>
        <vt:lpwstr>_Toc454900349</vt:lpwstr>
      </vt:variant>
      <vt:variant>
        <vt:i4>2031667</vt:i4>
      </vt:variant>
      <vt:variant>
        <vt:i4>230</vt:i4>
      </vt:variant>
      <vt:variant>
        <vt:i4>0</vt:i4>
      </vt:variant>
      <vt:variant>
        <vt:i4>5</vt:i4>
      </vt:variant>
      <vt:variant>
        <vt:lpwstr/>
      </vt:variant>
      <vt:variant>
        <vt:lpwstr>_Toc454900348</vt:lpwstr>
      </vt:variant>
      <vt:variant>
        <vt:i4>2031667</vt:i4>
      </vt:variant>
      <vt:variant>
        <vt:i4>224</vt:i4>
      </vt:variant>
      <vt:variant>
        <vt:i4>0</vt:i4>
      </vt:variant>
      <vt:variant>
        <vt:i4>5</vt:i4>
      </vt:variant>
      <vt:variant>
        <vt:lpwstr/>
      </vt:variant>
      <vt:variant>
        <vt:lpwstr>_Toc454900347</vt:lpwstr>
      </vt:variant>
      <vt:variant>
        <vt:i4>2031667</vt:i4>
      </vt:variant>
      <vt:variant>
        <vt:i4>218</vt:i4>
      </vt:variant>
      <vt:variant>
        <vt:i4>0</vt:i4>
      </vt:variant>
      <vt:variant>
        <vt:i4>5</vt:i4>
      </vt:variant>
      <vt:variant>
        <vt:lpwstr/>
      </vt:variant>
      <vt:variant>
        <vt:lpwstr>_Toc454900346</vt:lpwstr>
      </vt:variant>
      <vt:variant>
        <vt:i4>2031667</vt:i4>
      </vt:variant>
      <vt:variant>
        <vt:i4>212</vt:i4>
      </vt:variant>
      <vt:variant>
        <vt:i4>0</vt:i4>
      </vt:variant>
      <vt:variant>
        <vt:i4>5</vt:i4>
      </vt:variant>
      <vt:variant>
        <vt:lpwstr/>
      </vt:variant>
      <vt:variant>
        <vt:lpwstr>_Toc454900345</vt:lpwstr>
      </vt:variant>
      <vt:variant>
        <vt:i4>2031667</vt:i4>
      </vt:variant>
      <vt:variant>
        <vt:i4>206</vt:i4>
      </vt:variant>
      <vt:variant>
        <vt:i4>0</vt:i4>
      </vt:variant>
      <vt:variant>
        <vt:i4>5</vt:i4>
      </vt:variant>
      <vt:variant>
        <vt:lpwstr/>
      </vt:variant>
      <vt:variant>
        <vt:lpwstr>_Toc454900344</vt:lpwstr>
      </vt:variant>
      <vt:variant>
        <vt:i4>2031667</vt:i4>
      </vt:variant>
      <vt:variant>
        <vt:i4>200</vt:i4>
      </vt:variant>
      <vt:variant>
        <vt:i4>0</vt:i4>
      </vt:variant>
      <vt:variant>
        <vt:i4>5</vt:i4>
      </vt:variant>
      <vt:variant>
        <vt:lpwstr/>
      </vt:variant>
      <vt:variant>
        <vt:lpwstr>_Toc454900343</vt:lpwstr>
      </vt:variant>
      <vt:variant>
        <vt:i4>2031667</vt:i4>
      </vt:variant>
      <vt:variant>
        <vt:i4>194</vt:i4>
      </vt:variant>
      <vt:variant>
        <vt:i4>0</vt:i4>
      </vt:variant>
      <vt:variant>
        <vt:i4>5</vt:i4>
      </vt:variant>
      <vt:variant>
        <vt:lpwstr/>
      </vt:variant>
      <vt:variant>
        <vt:lpwstr>_Toc454900342</vt:lpwstr>
      </vt:variant>
      <vt:variant>
        <vt:i4>2031667</vt:i4>
      </vt:variant>
      <vt:variant>
        <vt:i4>188</vt:i4>
      </vt:variant>
      <vt:variant>
        <vt:i4>0</vt:i4>
      </vt:variant>
      <vt:variant>
        <vt:i4>5</vt:i4>
      </vt:variant>
      <vt:variant>
        <vt:lpwstr/>
      </vt:variant>
      <vt:variant>
        <vt:lpwstr>_Toc454900341</vt:lpwstr>
      </vt:variant>
      <vt:variant>
        <vt:i4>2031667</vt:i4>
      </vt:variant>
      <vt:variant>
        <vt:i4>182</vt:i4>
      </vt:variant>
      <vt:variant>
        <vt:i4>0</vt:i4>
      </vt:variant>
      <vt:variant>
        <vt:i4>5</vt:i4>
      </vt:variant>
      <vt:variant>
        <vt:lpwstr/>
      </vt:variant>
      <vt:variant>
        <vt:lpwstr>_Toc454900340</vt:lpwstr>
      </vt:variant>
      <vt:variant>
        <vt:i4>1572915</vt:i4>
      </vt:variant>
      <vt:variant>
        <vt:i4>176</vt:i4>
      </vt:variant>
      <vt:variant>
        <vt:i4>0</vt:i4>
      </vt:variant>
      <vt:variant>
        <vt:i4>5</vt:i4>
      </vt:variant>
      <vt:variant>
        <vt:lpwstr/>
      </vt:variant>
      <vt:variant>
        <vt:lpwstr>_Toc454900339</vt:lpwstr>
      </vt:variant>
      <vt:variant>
        <vt:i4>1572915</vt:i4>
      </vt:variant>
      <vt:variant>
        <vt:i4>170</vt:i4>
      </vt:variant>
      <vt:variant>
        <vt:i4>0</vt:i4>
      </vt:variant>
      <vt:variant>
        <vt:i4>5</vt:i4>
      </vt:variant>
      <vt:variant>
        <vt:lpwstr/>
      </vt:variant>
      <vt:variant>
        <vt:lpwstr>_Toc454900338</vt:lpwstr>
      </vt:variant>
      <vt:variant>
        <vt:i4>1572915</vt:i4>
      </vt:variant>
      <vt:variant>
        <vt:i4>164</vt:i4>
      </vt:variant>
      <vt:variant>
        <vt:i4>0</vt:i4>
      </vt:variant>
      <vt:variant>
        <vt:i4>5</vt:i4>
      </vt:variant>
      <vt:variant>
        <vt:lpwstr/>
      </vt:variant>
      <vt:variant>
        <vt:lpwstr>_Toc454900337</vt:lpwstr>
      </vt:variant>
      <vt:variant>
        <vt:i4>1572915</vt:i4>
      </vt:variant>
      <vt:variant>
        <vt:i4>158</vt:i4>
      </vt:variant>
      <vt:variant>
        <vt:i4>0</vt:i4>
      </vt:variant>
      <vt:variant>
        <vt:i4>5</vt:i4>
      </vt:variant>
      <vt:variant>
        <vt:lpwstr/>
      </vt:variant>
      <vt:variant>
        <vt:lpwstr>_Toc454900336</vt:lpwstr>
      </vt:variant>
      <vt:variant>
        <vt:i4>1572915</vt:i4>
      </vt:variant>
      <vt:variant>
        <vt:i4>152</vt:i4>
      </vt:variant>
      <vt:variant>
        <vt:i4>0</vt:i4>
      </vt:variant>
      <vt:variant>
        <vt:i4>5</vt:i4>
      </vt:variant>
      <vt:variant>
        <vt:lpwstr/>
      </vt:variant>
      <vt:variant>
        <vt:lpwstr>_Toc454900335</vt:lpwstr>
      </vt:variant>
      <vt:variant>
        <vt:i4>1572915</vt:i4>
      </vt:variant>
      <vt:variant>
        <vt:i4>146</vt:i4>
      </vt:variant>
      <vt:variant>
        <vt:i4>0</vt:i4>
      </vt:variant>
      <vt:variant>
        <vt:i4>5</vt:i4>
      </vt:variant>
      <vt:variant>
        <vt:lpwstr/>
      </vt:variant>
      <vt:variant>
        <vt:lpwstr>_Toc454900334</vt:lpwstr>
      </vt:variant>
      <vt:variant>
        <vt:i4>1572915</vt:i4>
      </vt:variant>
      <vt:variant>
        <vt:i4>140</vt:i4>
      </vt:variant>
      <vt:variant>
        <vt:i4>0</vt:i4>
      </vt:variant>
      <vt:variant>
        <vt:i4>5</vt:i4>
      </vt:variant>
      <vt:variant>
        <vt:lpwstr/>
      </vt:variant>
      <vt:variant>
        <vt:lpwstr>_Toc454900333</vt:lpwstr>
      </vt:variant>
      <vt:variant>
        <vt:i4>1572915</vt:i4>
      </vt:variant>
      <vt:variant>
        <vt:i4>134</vt:i4>
      </vt:variant>
      <vt:variant>
        <vt:i4>0</vt:i4>
      </vt:variant>
      <vt:variant>
        <vt:i4>5</vt:i4>
      </vt:variant>
      <vt:variant>
        <vt:lpwstr/>
      </vt:variant>
      <vt:variant>
        <vt:lpwstr>_Toc454900332</vt:lpwstr>
      </vt:variant>
      <vt:variant>
        <vt:i4>1572915</vt:i4>
      </vt:variant>
      <vt:variant>
        <vt:i4>128</vt:i4>
      </vt:variant>
      <vt:variant>
        <vt:i4>0</vt:i4>
      </vt:variant>
      <vt:variant>
        <vt:i4>5</vt:i4>
      </vt:variant>
      <vt:variant>
        <vt:lpwstr/>
      </vt:variant>
      <vt:variant>
        <vt:lpwstr>_Toc454900331</vt:lpwstr>
      </vt:variant>
      <vt:variant>
        <vt:i4>1572915</vt:i4>
      </vt:variant>
      <vt:variant>
        <vt:i4>122</vt:i4>
      </vt:variant>
      <vt:variant>
        <vt:i4>0</vt:i4>
      </vt:variant>
      <vt:variant>
        <vt:i4>5</vt:i4>
      </vt:variant>
      <vt:variant>
        <vt:lpwstr/>
      </vt:variant>
      <vt:variant>
        <vt:lpwstr>_Toc454900330</vt:lpwstr>
      </vt:variant>
      <vt:variant>
        <vt:i4>1638451</vt:i4>
      </vt:variant>
      <vt:variant>
        <vt:i4>116</vt:i4>
      </vt:variant>
      <vt:variant>
        <vt:i4>0</vt:i4>
      </vt:variant>
      <vt:variant>
        <vt:i4>5</vt:i4>
      </vt:variant>
      <vt:variant>
        <vt:lpwstr/>
      </vt:variant>
      <vt:variant>
        <vt:lpwstr>_Toc454900329</vt:lpwstr>
      </vt:variant>
      <vt:variant>
        <vt:i4>1638451</vt:i4>
      </vt:variant>
      <vt:variant>
        <vt:i4>110</vt:i4>
      </vt:variant>
      <vt:variant>
        <vt:i4>0</vt:i4>
      </vt:variant>
      <vt:variant>
        <vt:i4>5</vt:i4>
      </vt:variant>
      <vt:variant>
        <vt:lpwstr/>
      </vt:variant>
      <vt:variant>
        <vt:lpwstr>_Toc454900328</vt:lpwstr>
      </vt:variant>
      <vt:variant>
        <vt:i4>1638451</vt:i4>
      </vt:variant>
      <vt:variant>
        <vt:i4>104</vt:i4>
      </vt:variant>
      <vt:variant>
        <vt:i4>0</vt:i4>
      </vt:variant>
      <vt:variant>
        <vt:i4>5</vt:i4>
      </vt:variant>
      <vt:variant>
        <vt:lpwstr/>
      </vt:variant>
      <vt:variant>
        <vt:lpwstr>_Toc454900327</vt:lpwstr>
      </vt:variant>
      <vt:variant>
        <vt:i4>1638451</vt:i4>
      </vt:variant>
      <vt:variant>
        <vt:i4>98</vt:i4>
      </vt:variant>
      <vt:variant>
        <vt:i4>0</vt:i4>
      </vt:variant>
      <vt:variant>
        <vt:i4>5</vt:i4>
      </vt:variant>
      <vt:variant>
        <vt:lpwstr/>
      </vt:variant>
      <vt:variant>
        <vt:lpwstr>_Toc454900326</vt:lpwstr>
      </vt:variant>
      <vt:variant>
        <vt:i4>1638451</vt:i4>
      </vt:variant>
      <vt:variant>
        <vt:i4>92</vt:i4>
      </vt:variant>
      <vt:variant>
        <vt:i4>0</vt:i4>
      </vt:variant>
      <vt:variant>
        <vt:i4>5</vt:i4>
      </vt:variant>
      <vt:variant>
        <vt:lpwstr/>
      </vt:variant>
      <vt:variant>
        <vt:lpwstr>_Toc454900325</vt:lpwstr>
      </vt:variant>
      <vt:variant>
        <vt:i4>1638451</vt:i4>
      </vt:variant>
      <vt:variant>
        <vt:i4>86</vt:i4>
      </vt:variant>
      <vt:variant>
        <vt:i4>0</vt:i4>
      </vt:variant>
      <vt:variant>
        <vt:i4>5</vt:i4>
      </vt:variant>
      <vt:variant>
        <vt:lpwstr/>
      </vt:variant>
      <vt:variant>
        <vt:lpwstr>_Toc454900324</vt:lpwstr>
      </vt:variant>
      <vt:variant>
        <vt:i4>1638451</vt:i4>
      </vt:variant>
      <vt:variant>
        <vt:i4>80</vt:i4>
      </vt:variant>
      <vt:variant>
        <vt:i4>0</vt:i4>
      </vt:variant>
      <vt:variant>
        <vt:i4>5</vt:i4>
      </vt:variant>
      <vt:variant>
        <vt:lpwstr/>
      </vt:variant>
      <vt:variant>
        <vt:lpwstr>_Toc454900323</vt:lpwstr>
      </vt:variant>
      <vt:variant>
        <vt:i4>1638451</vt:i4>
      </vt:variant>
      <vt:variant>
        <vt:i4>74</vt:i4>
      </vt:variant>
      <vt:variant>
        <vt:i4>0</vt:i4>
      </vt:variant>
      <vt:variant>
        <vt:i4>5</vt:i4>
      </vt:variant>
      <vt:variant>
        <vt:lpwstr/>
      </vt:variant>
      <vt:variant>
        <vt:lpwstr>_Toc454900322</vt:lpwstr>
      </vt:variant>
      <vt:variant>
        <vt:i4>1638451</vt:i4>
      </vt:variant>
      <vt:variant>
        <vt:i4>68</vt:i4>
      </vt:variant>
      <vt:variant>
        <vt:i4>0</vt:i4>
      </vt:variant>
      <vt:variant>
        <vt:i4>5</vt:i4>
      </vt:variant>
      <vt:variant>
        <vt:lpwstr/>
      </vt:variant>
      <vt:variant>
        <vt:lpwstr>_Toc454900321</vt:lpwstr>
      </vt:variant>
      <vt:variant>
        <vt:i4>1638451</vt:i4>
      </vt:variant>
      <vt:variant>
        <vt:i4>62</vt:i4>
      </vt:variant>
      <vt:variant>
        <vt:i4>0</vt:i4>
      </vt:variant>
      <vt:variant>
        <vt:i4>5</vt:i4>
      </vt:variant>
      <vt:variant>
        <vt:lpwstr/>
      </vt:variant>
      <vt:variant>
        <vt:lpwstr>_Toc454900320</vt:lpwstr>
      </vt:variant>
      <vt:variant>
        <vt:i4>1703987</vt:i4>
      </vt:variant>
      <vt:variant>
        <vt:i4>56</vt:i4>
      </vt:variant>
      <vt:variant>
        <vt:i4>0</vt:i4>
      </vt:variant>
      <vt:variant>
        <vt:i4>5</vt:i4>
      </vt:variant>
      <vt:variant>
        <vt:lpwstr/>
      </vt:variant>
      <vt:variant>
        <vt:lpwstr>_Toc454900319</vt:lpwstr>
      </vt:variant>
      <vt:variant>
        <vt:i4>1703987</vt:i4>
      </vt:variant>
      <vt:variant>
        <vt:i4>50</vt:i4>
      </vt:variant>
      <vt:variant>
        <vt:i4>0</vt:i4>
      </vt:variant>
      <vt:variant>
        <vt:i4>5</vt:i4>
      </vt:variant>
      <vt:variant>
        <vt:lpwstr/>
      </vt:variant>
      <vt:variant>
        <vt:lpwstr>_Toc454900318</vt:lpwstr>
      </vt:variant>
      <vt:variant>
        <vt:i4>1703987</vt:i4>
      </vt:variant>
      <vt:variant>
        <vt:i4>44</vt:i4>
      </vt:variant>
      <vt:variant>
        <vt:i4>0</vt:i4>
      </vt:variant>
      <vt:variant>
        <vt:i4>5</vt:i4>
      </vt:variant>
      <vt:variant>
        <vt:lpwstr/>
      </vt:variant>
      <vt:variant>
        <vt:lpwstr>_Toc454900317</vt:lpwstr>
      </vt:variant>
      <vt:variant>
        <vt:i4>1703987</vt:i4>
      </vt:variant>
      <vt:variant>
        <vt:i4>38</vt:i4>
      </vt:variant>
      <vt:variant>
        <vt:i4>0</vt:i4>
      </vt:variant>
      <vt:variant>
        <vt:i4>5</vt:i4>
      </vt:variant>
      <vt:variant>
        <vt:lpwstr/>
      </vt:variant>
      <vt:variant>
        <vt:lpwstr>_Toc454900316</vt:lpwstr>
      </vt:variant>
      <vt:variant>
        <vt:i4>1703987</vt:i4>
      </vt:variant>
      <vt:variant>
        <vt:i4>32</vt:i4>
      </vt:variant>
      <vt:variant>
        <vt:i4>0</vt:i4>
      </vt:variant>
      <vt:variant>
        <vt:i4>5</vt:i4>
      </vt:variant>
      <vt:variant>
        <vt:lpwstr/>
      </vt:variant>
      <vt:variant>
        <vt:lpwstr>_Toc454900315</vt:lpwstr>
      </vt:variant>
      <vt:variant>
        <vt:i4>1703987</vt:i4>
      </vt:variant>
      <vt:variant>
        <vt:i4>26</vt:i4>
      </vt:variant>
      <vt:variant>
        <vt:i4>0</vt:i4>
      </vt:variant>
      <vt:variant>
        <vt:i4>5</vt:i4>
      </vt:variant>
      <vt:variant>
        <vt:lpwstr/>
      </vt:variant>
      <vt:variant>
        <vt:lpwstr>_Toc454900314</vt:lpwstr>
      </vt:variant>
      <vt:variant>
        <vt:i4>1703987</vt:i4>
      </vt:variant>
      <vt:variant>
        <vt:i4>20</vt:i4>
      </vt:variant>
      <vt:variant>
        <vt:i4>0</vt:i4>
      </vt:variant>
      <vt:variant>
        <vt:i4>5</vt:i4>
      </vt:variant>
      <vt:variant>
        <vt:lpwstr/>
      </vt:variant>
      <vt:variant>
        <vt:lpwstr>_Toc454900313</vt:lpwstr>
      </vt:variant>
      <vt:variant>
        <vt:i4>1703987</vt:i4>
      </vt:variant>
      <vt:variant>
        <vt:i4>14</vt:i4>
      </vt:variant>
      <vt:variant>
        <vt:i4>0</vt:i4>
      </vt:variant>
      <vt:variant>
        <vt:i4>5</vt:i4>
      </vt:variant>
      <vt:variant>
        <vt:lpwstr/>
      </vt:variant>
      <vt:variant>
        <vt:lpwstr>_Toc454900312</vt:lpwstr>
      </vt:variant>
      <vt:variant>
        <vt:i4>1703987</vt:i4>
      </vt:variant>
      <vt:variant>
        <vt:i4>8</vt:i4>
      </vt:variant>
      <vt:variant>
        <vt:i4>0</vt:i4>
      </vt:variant>
      <vt:variant>
        <vt:i4>5</vt:i4>
      </vt:variant>
      <vt:variant>
        <vt:lpwstr/>
      </vt:variant>
      <vt:variant>
        <vt:lpwstr>_Toc454900311</vt:lpwstr>
      </vt:variant>
      <vt:variant>
        <vt:i4>1703987</vt:i4>
      </vt:variant>
      <vt:variant>
        <vt:i4>2</vt:i4>
      </vt:variant>
      <vt:variant>
        <vt:i4>0</vt:i4>
      </vt:variant>
      <vt:variant>
        <vt:i4>5</vt:i4>
      </vt:variant>
      <vt:variant>
        <vt:lpwstr/>
      </vt:variant>
      <vt:variant>
        <vt:lpwstr>_Toc454900310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RAOUL SERVERT</dc:creator>
  <cp:keywords/>
  <dc:description/>
  <cp:lastModifiedBy>Joaquin</cp:lastModifiedBy>
  <cp:revision>9</cp:revision>
  <cp:lastPrinted>2016-12-30T10:08:00Z</cp:lastPrinted>
  <dcterms:created xsi:type="dcterms:W3CDTF">2022-09-11T11:46:00Z</dcterms:created>
  <dcterms:modified xsi:type="dcterms:W3CDTF">2022-09-13T16:08:00Z</dcterms:modified>
</cp:coreProperties>
</file>